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3DBFC1" w14:textId="2AA32D41" w:rsidR="0015212C" w:rsidRPr="00FD051E" w:rsidRDefault="00954991" w:rsidP="00C04566">
      <w:pPr>
        <w:spacing w:line="240" w:lineRule="auto"/>
        <w:jc w:val="center"/>
        <w:rPr>
          <w:rFonts w:ascii="Open Sans" w:hAnsi="Open Sans" w:cs="Open Sans"/>
          <w:b/>
          <w:bCs/>
          <w:color w:val="0573A4"/>
          <w:sz w:val="24"/>
          <w:szCs w:val="24"/>
        </w:rPr>
      </w:pPr>
      <w:r w:rsidRPr="00FD051E">
        <w:rPr>
          <w:rFonts w:ascii="Open Sans" w:hAnsi="Open Sans" w:cs="Open Sans"/>
          <w:b/>
          <w:bCs/>
          <w:color w:val="0573A4"/>
          <w:sz w:val="24"/>
          <w:szCs w:val="24"/>
        </w:rPr>
        <w:t xml:space="preserve"> </w:t>
      </w:r>
      <w:r w:rsidR="002622D3" w:rsidRPr="00FD051E">
        <w:rPr>
          <w:rFonts w:ascii="Open Sans" w:hAnsi="Open Sans" w:cs="Open Sans"/>
          <w:b/>
          <w:bCs/>
          <w:color w:val="0573A4"/>
          <w:sz w:val="24"/>
          <w:szCs w:val="24"/>
        </w:rPr>
        <w:t xml:space="preserve">North Carolina's </w:t>
      </w:r>
      <w:r w:rsidR="009C2B6B" w:rsidRPr="00FD051E">
        <w:rPr>
          <w:rFonts w:ascii="Open Sans" w:hAnsi="Open Sans" w:cs="Open Sans"/>
          <w:b/>
          <w:bCs/>
          <w:color w:val="0573A4"/>
          <w:sz w:val="24"/>
          <w:szCs w:val="24"/>
        </w:rPr>
        <w:t xml:space="preserve">Action </w:t>
      </w:r>
      <w:r w:rsidR="0015212C" w:rsidRPr="00FD051E">
        <w:rPr>
          <w:rFonts w:ascii="Open Sans" w:hAnsi="Open Sans" w:cs="Open Sans"/>
          <w:b/>
          <w:bCs/>
          <w:color w:val="0573A4"/>
          <w:sz w:val="24"/>
          <w:szCs w:val="24"/>
        </w:rPr>
        <w:t xml:space="preserve">Plan for Building </w:t>
      </w:r>
    </w:p>
    <w:p w14:paraId="4F7C3B37" w14:textId="14CA7415" w:rsidR="000414E1" w:rsidRPr="00FD051E" w:rsidRDefault="0015212C" w:rsidP="00C04566">
      <w:pPr>
        <w:spacing w:line="240" w:lineRule="auto"/>
        <w:jc w:val="center"/>
        <w:rPr>
          <w:rFonts w:ascii="Open Sans" w:hAnsi="Open Sans" w:cs="Open Sans"/>
          <w:b/>
          <w:bCs/>
          <w:color w:val="0573A4"/>
          <w:sz w:val="24"/>
          <w:szCs w:val="24"/>
        </w:rPr>
      </w:pPr>
      <w:r w:rsidRPr="00FD051E">
        <w:rPr>
          <w:rFonts w:ascii="Open Sans" w:hAnsi="Open Sans" w:cs="Open Sans"/>
          <w:b/>
          <w:bCs/>
          <w:color w:val="0573A4"/>
          <w:sz w:val="24"/>
          <w:szCs w:val="24"/>
        </w:rPr>
        <w:t xml:space="preserve">a Statewide Home Visiting and Parenting Education System </w:t>
      </w:r>
    </w:p>
    <w:p w14:paraId="35D3FD7B" w14:textId="6983913A" w:rsidR="00DE2FE5" w:rsidRPr="00FD051E" w:rsidRDefault="00DE2FE5" w:rsidP="00C04566">
      <w:pPr>
        <w:spacing w:line="240" w:lineRule="auto"/>
        <w:jc w:val="center"/>
        <w:rPr>
          <w:rFonts w:ascii="Open Sans" w:hAnsi="Open Sans" w:cs="Open Sans"/>
          <w:b/>
          <w:bCs/>
          <w:color w:val="0573A4"/>
          <w:sz w:val="24"/>
          <w:szCs w:val="24"/>
        </w:rPr>
      </w:pPr>
      <w:r w:rsidRPr="00FD051E">
        <w:rPr>
          <w:rFonts w:ascii="Open Sans" w:hAnsi="Open Sans" w:cs="Open Sans"/>
          <w:b/>
          <w:bCs/>
          <w:color w:val="0573A4"/>
          <w:sz w:val="24"/>
          <w:szCs w:val="24"/>
        </w:rPr>
        <w:t>November 2020</w:t>
      </w:r>
      <w:r w:rsidR="00954991" w:rsidRPr="00FD051E">
        <w:rPr>
          <w:rFonts w:ascii="Open Sans" w:hAnsi="Open Sans" w:cs="Open Sans"/>
          <w:b/>
          <w:bCs/>
          <w:color w:val="0573A4"/>
          <w:sz w:val="24"/>
          <w:szCs w:val="24"/>
        </w:rPr>
        <w:t xml:space="preserve"> </w:t>
      </w:r>
    </w:p>
    <w:p w14:paraId="581210CD" w14:textId="481B5CFE" w:rsidR="0015212C" w:rsidRPr="00C66AC0" w:rsidRDefault="0015212C" w:rsidP="0015212C">
      <w:pPr>
        <w:jc w:val="center"/>
        <w:rPr>
          <w:rFonts w:ascii="Open Sans" w:hAnsi="Open Sans" w:cs="Open Sans"/>
          <w:sz w:val="20"/>
          <w:szCs w:val="20"/>
        </w:rPr>
      </w:pPr>
    </w:p>
    <w:p w14:paraId="52FCDECF" w14:textId="5FBB4255" w:rsidR="00835E12" w:rsidRPr="00793D39" w:rsidRDefault="00887341" w:rsidP="00C04566">
      <w:pPr>
        <w:jc w:val="left"/>
      </w:pPr>
      <w:r w:rsidRPr="00793D39">
        <w:t>Parent</w:t>
      </w:r>
      <w:r w:rsidR="00845DF1" w:rsidRPr="00793D39">
        <w:t>s</w:t>
      </w:r>
      <w:r w:rsidR="00CD4328" w:rsidRPr="00793D39">
        <w:t xml:space="preserve"> play the lead role in their child’s healthy development</w:t>
      </w:r>
      <w:r w:rsidR="006F3DBF" w:rsidRPr="00793D39">
        <w:t xml:space="preserve"> and </w:t>
      </w:r>
      <w:r w:rsidR="00313938" w:rsidRPr="00793D39">
        <w:t xml:space="preserve">growth. </w:t>
      </w:r>
      <w:proofErr w:type="gramStart"/>
      <w:r w:rsidR="00313938" w:rsidRPr="00793D39">
        <w:t>But,</w:t>
      </w:r>
      <w:proofErr w:type="gramEnd"/>
      <w:r w:rsidR="00313938" w:rsidRPr="00793D39">
        <w:t xml:space="preserve"> parents are increasingly stretched and stressed, and most could use support and assistance. Unfortunately,</w:t>
      </w:r>
      <w:r w:rsidR="00A13651" w:rsidRPr="00793D39">
        <w:t xml:space="preserve"> </w:t>
      </w:r>
      <w:r w:rsidR="000F03D2" w:rsidRPr="00793D39">
        <w:t xml:space="preserve">the ability to access </w:t>
      </w:r>
      <w:r w:rsidR="00A13651" w:rsidRPr="00793D39">
        <w:t xml:space="preserve">parenting support </w:t>
      </w:r>
      <w:r w:rsidR="00CC20EB" w:rsidRPr="00793D39">
        <w:t>services varies</w:t>
      </w:r>
      <w:r w:rsidR="00A13651" w:rsidRPr="00793D39">
        <w:t xml:space="preserve"> greatly depending on where you live in the state</w:t>
      </w:r>
      <w:r w:rsidR="001777E0" w:rsidRPr="00793D39">
        <w:t>.</w:t>
      </w:r>
      <w:r w:rsidR="00313938" w:rsidRPr="00793D39">
        <w:t xml:space="preserve"> A patchwork</w:t>
      </w:r>
      <w:r w:rsidR="001777E0" w:rsidRPr="00793D39">
        <w:t xml:space="preserve"> </w:t>
      </w:r>
      <w:r w:rsidR="00500A80" w:rsidRPr="00793D39">
        <w:t xml:space="preserve">of home visiting services exists across </w:t>
      </w:r>
      <w:r w:rsidR="00B94C26" w:rsidRPr="00793D39">
        <w:t>North Carolina</w:t>
      </w:r>
      <w:r w:rsidR="00500A80" w:rsidRPr="00793D39">
        <w:t xml:space="preserve"> and some areas have limited or no services. </w:t>
      </w:r>
      <w:r w:rsidR="009C2B6B" w:rsidRPr="00793D39">
        <w:t xml:space="preserve">State and community leaders in </w:t>
      </w:r>
      <w:r w:rsidR="00835E12" w:rsidRPr="00793D39">
        <w:t xml:space="preserve">North Carolina </w:t>
      </w:r>
      <w:r w:rsidR="008F15C0" w:rsidRPr="00793D39">
        <w:t xml:space="preserve">aim to change </w:t>
      </w:r>
      <w:r w:rsidR="00C918C3" w:rsidRPr="00793D39">
        <w:t xml:space="preserve">that and </w:t>
      </w:r>
      <w:r w:rsidR="009C2B6B" w:rsidRPr="00793D39">
        <w:t xml:space="preserve">have </w:t>
      </w:r>
      <w:r w:rsidR="00571330" w:rsidRPr="00793D39">
        <w:t>crafted a</w:t>
      </w:r>
      <w:r w:rsidR="00C22F68" w:rsidRPr="00793D39">
        <w:t xml:space="preserve"> System A</w:t>
      </w:r>
      <w:r w:rsidR="00292DDD" w:rsidRPr="00793D39">
        <w:t>ction</w:t>
      </w:r>
      <w:r w:rsidR="00571330" w:rsidRPr="00793D39">
        <w:t xml:space="preserve"> </w:t>
      </w:r>
      <w:r w:rsidR="00C22F68" w:rsidRPr="00793D39">
        <w:t>P</w:t>
      </w:r>
      <w:r w:rsidR="00571330" w:rsidRPr="00793D39">
        <w:t xml:space="preserve">lan to </w:t>
      </w:r>
      <w:r w:rsidR="00835E12" w:rsidRPr="00793D39">
        <w:t xml:space="preserve">achieve </w:t>
      </w:r>
      <w:r w:rsidRPr="00793D39">
        <w:t>a shared vision</w:t>
      </w:r>
      <w:r w:rsidR="00835E12" w:rsidRPr="00793D39">
        <w:t>.</w:t>
      </w:r>
    </w:p>
    <w:p w14:paraId="0C99C167" w14:textId="7A735529" w:rsidR="00924636" w:rsidRPr="00011D3C" w:rsidRDefault="00835E12" w:rsidP="00FD42FB">
      <w:pPr>
        <w:pStyle w:val="NormalWeb"/>
        <w:spacing w:before="0" w:beforeAutospacing="0" w:after="0" w:afterAutospacing="0"/>
        <w:ind w:left="630" w:right="900"/>
        <w:jc w:val="center"/>
        <w:rPr>
          <w:rFonts w:ascii="Open Sans" w:eastAsiaTheme="minorEastAsia" w:hAnsi="Open Sans" w:cs="Open Sans"/>
          <w:i/>
          <w:iCs/>
          <w:color w:val="0573A4"/>
          <w:kern w:val="24"/>
          <w:sz w:val="22"/>
          <w:szCs w:val="22"/>
        </w:rPr>
      </w:pPr>
      <w:r w:rsidRPr="00011D3C">
        <w:rPr>
          <w:rFonts w:ascii="Open Sans" w:eastAsiaTheme="minorEastAsia" w:hAnsi="Open Sans" w:cs="Open Sans"/>
          <w:b/>
          <w:bCs/>
          <w:i/>
          <w:iCs/>
          <w:color w:val="0573A4"/>
          <w:kern w:val="24"/>
          <w:sz w:val="22"/>
          <w:szCs w:val="22"/>
        </w:rPr>
        <w:t>Vision:</w:t>
      </w:r>
      <w:r w:rsidR="00C04566" w:rsidRPr="00011D3C">
        <w:rPr>
          <w:rFonts w:ascii="Open Sans" w:eastAsiaTheme="minorEastAsia" w:hAnsi="Open Sans" w:cs="Open Sans"/>
          <w:b/>
          <w:bCs/>
          <w:i/>
          <w:iCs/>
          <w:color w:val="0573A4"/>
          <w:kern w:val="24"/>
          <w:sz w:val="22"/>
          <w:szCs w:val="22"/>
        </w:rPr>
        <w:br/>
      </w:r>
      <w:r w:rsidR="00887341" w:rsidRPr="00011D3C">
        <w:rPr>
          <w:rFonts w:ascii="Open Sans" w:eastAsiaTheme="minorEastAsia" w:hAnsi="Open Sans" w:cs="Open Sans"/>
          <w:i/>
          <w:iCs/>
          <w:color w:val="0573A4"/>
          <w:kern w:val="24"/>
          <w:sz w:val="21"/>
          <w:szCs w:val="21"/>
        </w:rPr>
        <w:t xml:space="preserve"> </w:t>
      </w:r>
      <w:r w:rsidR="00924636" w:rsidRPr="00011D3C">
        <w:rPr>
          <w:rFonts w:ascii="Open Sans" w:eastAsiaTheme="minorEastAsia" w:hAnsi="Open Sans" w:cs="Open Sans"/>
          <w:b/>
          <w:bCs/>
          <w:i/>
          <w:iCs/>
          <w:color w:val="0573A4"/>
          <w:kern w:val="24"/>
          <w:sz w:val="21"/>
          <w:szCs w:val="21"/>
        </w:rPr>
        <w:t xml:space="preserve">All families have access to a range of parenting education supports, from the prenatal period to age </w:t>
      </w:r>
      <w:r w:rsidRPr="00011D3C">
        <w:rPr>
          <w:rFonts w:ascii="Open Sans" w:eastAsiaTheme="minorEastAsia" w:hAnsi="Open Sans" w:cs="Open Sans"/>
          <w:b/>
          <w:bCs/>
          <w:i/>
          <w:iCs/>
          <w:color w:val="0573A4"/>
          <w:kern w:val="24"/>
          <w:sz w:val="21"/>
          <w:szCs w:val="21"/>
        </w:rPr>
        <w:t>8</w:t>
      </w:r>
      <w:r w:rsidR="00924636" w:rsidRPr="00011D3C">
        <w:rPr>
          <w:rFonts w:ascii="Open Sans" w:eastAsiaTheme="minorEastAsia" w:hAnsi="Open Sans" w:cs="Open Sans"/>
          <w:b/>
          <w:bCs/>
          <w:i/>
          <w:iCs/>
          <w:color w:val="0573A4"/>
          <w:kern w:val="24"/>
          <w:sz w:val="21"/>
          <w:szCs w:val="21"/>
        </w:rPr>
        <w:t>, within a coordinated delivery system, which will positively impact parent-child relationship and family and child well-being.</w:t>
      </w:r>
    </w:p>
    <w:p w14:paraId="51657137" w14:textId="3BB537DA" w:rsidR="00887341" w:rsidRPr="00793D39" w:rsidRDefault="00887341" w:rsidP="00C66AC0">
      <w:pPr>
        <w:pStyle w:val="NormalWeb"/>
        <w:spacing w:before="0" w:beforeAutospacing="0" w:after="0" w:afterAutospacing="0"/>
        <w:rPr>
          <w:rFonts w:ascii="Open Sans" w:eastAsiaTheme="minorEastAsia" w:hAnsi="Open Sans" w:cs="Open Sans"/>
          <w:b/>
          <w:bCs/>
          <w:i/>
          <w:iCs/>
          <w:color w:val="262626" w:themeColor="text1" w:themeTint="D9"/>
          <w:kern w:val="24"/>
          <w:sz w:val="20"/>
          <w:szCs w:val="20"/>
        </w:rPr>
      </w:pPr>
    </w:p>
    <w:p w14:paraId="3812E34D" w14:textId="1BF8BE00" w:rsidR="00500A80" w:rsidRPr="004810FD" w:rsidRDefault="001A388B" w:rsidP="00C04566">
      <w:pPr>
        <w:jc w:val="left"/>
      </w:pPr>
      <w:r w:rsidRPr="004810FD">
        <w:t>Development of t</w:t>
      </w:r>
      <w:r w:rsidR="00266DE7" w:rsidRPr="004810FD">
        <w:t xml:space="preserve">he </w:t>
      </w:r>
      <w:r w:rsidR="00697C94" w:rsidRPr="004810FD">
        <w:t xml:space="preserve">System </w:t>
      </w:r>
      <w:r w:rsidR="00266DE7" w:rsidRPr="004810FD">
        <w:t xml:space="preserve">Action Plan was </w:t>
      </w:r>
      <w:r w:rsidR="001B2992" w:rsidRPr="004810FD">
        <w:t xml:space="preserve">sparked </w:t>
      </w:r>
      <w:r w:rsidR="00580E9F" w:rsidRPr="004810FD">
        <w:t xml:space="preserve">by </w:t>
      </w:r>
      <w:r w:rsidR="00AF4C27" w:rsidRPr="004810FD">
        <w:t>t</w:t>
      </w:r>
      <w:r w:rsidR="00AA77EA" w:rsidRPr="004810FD">
        <w:t xml:space="preserve">he </w:t>
      </w:r>
      <w:r w:rsidR="00322410" w:rsidRPr="004810FD">
        <w:t xml:space="preserve">2018 </w:t>
      </w:r>
      <w:r w:rsidR="00AF4C27" w:rsidRPr="004810FD">
        <w:t xml:space="preserve">NC </w:t>
      </w:r>
      <w:r w:rsidR="00AA77EA" w:rsidRPr="004810FD">
        <w:t xml:space="preserve">Early Home Visiting Landscape </w:t>
      </w:r>
      <w:r w:rsidR="001B3AAA" w:rsidRPr="004810FD">
        <w:t>Analysis</w:t>
      </w:r>
      <w:r w:rsidR="00AA77EA" w:rsidRPr="004810FD">
        <w:t xml:space="preserve"> completed by </w:t>
      </w:r>
      <w:r w:rsidR="00835E12" w:rsidRPr="004810FD">
        <w:t xml:space="preserve">the </w:t>
      </w:r>
      <w:r w:rsidR="00AA77EA" w:rsidRPr="004810FD">
        <w:t>Jord</w:t>
      </w:r>
      <w:r w:rsidR="00835E12" w:rsidRPr="004810FD">
        <w:t>a</w:t>
      </w:r>
      <w:r w:rsidR="00AA77EA" w:rsidRPr="004810FD">
        <w:t xml:space="preserve">n Institute </w:t>
      </w:r>
      <w:r w:rsidR="00322410" w:rsidRPr="004810FD">
        <w:t xml:space="preserve">for Families </w:t>
      </w:r>
      <w:r w:rsidR="00AA77EA" w:rsidRPr="004810FD">
        <w:t xml:space="preserve">at </w:t>
      </w:r>
      <w:r w:rsidR="00835E12" w:rsidRPr="004810FD">
        <w:t>UNC Chapel Hill</w:t>
      </w:r>
      <w:r w:rsidR="00AA77EA" w:rsidRPr="004810FD">
        <w:t xml:space="preserve"> with support from several </w:t>
      </w:r>
      <w:r w:rsidR="00835E12" w:rsidRPr="004810FD">
        <w:t xml:space="preserve">North Carolina </w:t>
      </w:r>
      <w:r w:rsidR="00AA77EA" w:rsidRPr="004810FD">
        <w:t>philanthropic organizations</w:t>
      </w:r>
      <w:r w:rsidR="001B2992" w:rsidRPr="004810FD">
        <w:t>.</w:t>
      </w:r>
      <w:r w:rsidR="00835E12" w:rsidRPr="004810FD">
        <w:t xml:space="preserve"> </w:t>
      </w:r>
    </w:p>
    <w:p w14:paraId="4B9876FE" w14:textId="1803A8B5" w:rsidR="008C1D9C" w:rsidRPr="008C1D9C" w:rsidRDefault="00500A80" w:rsidP="00C04566">
      <w:pPr>
        <w:jc w:val="left"/>
      </w:pPr>
      <w:r w:rsidRPr="004810FD">
        <w:t>Over the last 18 months, m</w:t>
      </w:r>
      <w:r w:rsidR="00835E12" w:rsidRPr="004810FD">
        <w:t xml:space="preserve">ore than </w:t>
      </w:r>
      <w:r w:rsidR="009C621C" w:rsidRPr="004810FD">
        <w:t>40</w:t>
      </w:r>
      <w:r w:rsidR="004A0483" w:rsidRPr="004810FD">
        <w:t xml:space="preserve"> </w:t>
      </w:r>
      <w:r w:rsidR="00082319" w:rsidRPr="004810FD">
        <w:t>leaders representing</w:t>
      </w:r>
      <w:r w:rsidR="009C621C" w:rsidRPr="004810FD">
        <w:t xml:space="preserve"> </w:t>
      </w:r>
      <w:r w:rsidR="0059379C" w:rsidRPr="004810FD">
        <w:t xml:space="preserve">state and local </w:t>
      </w:r>
      <w:r w:rsidR="000135B1" w:rsidRPr="004810FD">
        <w:t>public and private funders</w:t>
      </w:r>
      <w:r w:rsidR="00820DE1" w:rsidRPr="004810FD">
        <w:t>, policy</w:t>
      </w:r>
      <w:r w:rsidR="0065496F" w:rsidRPr="004810FD">
        <w:t xml:space="preserve"> and advocacy </w:t>
      </w:r>
      <w:r w:rsidR="00697C94" w:rsidRPr="004810FD">
        <w:t>organizations, and</w:t>
      </w:r>
      <w:r w:rsidR="00820DE1" w:rsidRPr="004810FD">
        <w:t xml:space="preserve"> </w:t>
      </w:r>
      <w:r w:rsidR="0059379C" w:rsidRPr="004810FD">
        <w:t>a</w:t>
      </w:r>
      <w:r w:rsidR="000135B1" w:rsidRPr="004810FD">
        <w:t>dministrators</w:t>
      </w:r>
      <w:r w:rsidR="005D67C1" w:rsidRPr="004810FD">
        <w:t xml:space="preserve"> </w:t>
      </w:r>
      <w:r w:rsidR="0059379C" w:rsidRPr="004810FD">
        <w:t xml:space="preserve">of parenting support programs </w:t>
      </w:r>
      <w:r w:rsidRPr="004810FD">
        <w:t>worked</w:t>
      </w:r>
      <w:r w:rsidR="004F121F" w:rsidRPr="004810FD">
        <w:t xml:space="preserve"> </w:t>
      </w:r>
      <w:r w:rsidR="00722666" w:rsidRPr="004810FD">
        <w:t>together to d</w:t>
      </w:r>
      <w:r w:rsidR="00970B41" w:rsidRPr="004810FD">
        <w:t>evelop</w:t>
      </w:r>
      <w:r w:rsidR="007F55DC" w:rsidRPr="004810FD">
        <w:t xml:space="preserve"> a</w:t>
      </w:r>
      <w:r w:rsidR="00697C94" w:rsidRPr="004810FD">
        <w:t xml:space="preserve"> </w:t>
      </w:r>
      <w:r w:rsidR="00F37140" w:rsidRPr="004810FD">
        <w:t>S</w:t>
      </w:r>
      <w:r w:rsidR="00697C94" w:rsidRPr="004810FD">
        <w:t>ystem</w:t>
      </w:r>
      <w:r w:rsidR="007F55DC" w:rsidRPr="004810FD">
        <w:t xml:space="preserve"> </w:t>
      </w:r>
      <w:r w:rsidR="00F37140" w:rsidRPr="004810FD">
        <w:t>A</w:t>
      </w:r>
      <w:r w:rsidR="007F55DC" w:rsidRPr="004810FD">
        <w:t xml:space="preserve">ction </w:t>
      </w:r>
      <w:r w:rsidR="00F37140" w:rsidRPr="004810FD">
        <w:t>P</w:t>
      </w:r>
      <w:r w:rsidR="007F55DC" w:rsidRPr="004810FD">
        <w:t xml:space="preserve">lan fully reflective of the </w:t>
      </w:r>
      <w:r w:rsidR="00835E12" w:rsidRPr="004810FD">
        <w:t xml:space="preserve">North Carolina </w:t>
      </w:r>
      <w:r w:rsidR="007F55DC" w:rsidRPr="004810FD">
        <w:t>context t</w:t>
      </w:r>
      <w:r w:rsidR="00970B41" w:rsidRPr="004810FD">
        <w:t>o</w:t>
      </w:r>
      <w:r w:rsidR="007F55DC" w:rsidRPr="004810FD">
        <w:t xml:space="preserve"> guide systemic improvement and service expansion over time. </w:t>
      </w:r>
      <w:r w:rsidR="00122F99" w:rsidRPr="004810FD">
        <w:t xml:space="preserve">The planning work was hosted by NC Partnership for Children (NCPC) in partnership with </w:t>
      </w:r>
      <w:r w:rsidRPr="004810FD">
        <w:t xml:space="preserve">the N.C. Department of Health and Human Services (DHHS) </w:t>
      </w:r>
      <w:r w:rsidR="00122F99" w:rsidRPr="004810FD">
        <w:t>and UNC</w:t>
      </w:r>
      <w:r w:rsidRPr="004810FD">
        <w:t xml:space="preserve"> Chapel Hill</w:t>
      </w:r>
      <w:r w:rsidR="00B84968" w:rsidRPr="004810FD">
        <w:t xml:space="preserve">. </w:t>
      </w:r>
      <w:hyperlink r:id="rId9" w:history="1">
        <w:r w:rsidR="00E27304">
          <w:rPr>
            <w:rStyle w:val="Hyperlink"/>
          </w:rPr>
          <w:t>Find</w:t>
        </w:r>
        <w:r w:rsidR="002D687A" w:rsidRPr="00CD55BC">
          <w:rPr>
            <w:rStyle w:val="Hyperlink"/>
          </w:rPr>
          <w:t xml:space="preserve"> </w:t>
        </w:r>
        <w:r w:rsidR="005910BA" w:rsidRPr="00CD55BC">
          <w:rPr>
            <w:rStyle w:val="Hyperlink"/>
          </w:rPr>
          <w:t xml:space="preserve">the </w:t>
        </w:r>
        <w:r w:rsidR="004C0115" w:rsidRPr="00CD55BC">
          <w:rPr>
            <w:rStyle w:val="Hyperlink"/>
          </w:rPr>
          <w:t xml:space="preserve">full </w:t>
        </w:r>
        <w:r w:rsidR="00D16CBA" w:rsidRPr="00CD55BC">
          <w:rPr>
            <w:rStyle w:val="Hyperlink"/>
          </w:rPr>
          <w:t>P</w:t>
        </w:r>
        <w:r w:rsidR="004C0115" w:rsidRPr="00CD55BC">
          <w:rPr>
            <w:rStyle w:val="Hyperlink"/>
          </w:rPr>
          <w:t>lan here</w:t>
        </w:r>
      </w:hyperlink>
      <w:r w:rsidR="00835E12" w:rsidRPr="004810FD">
        <w:t>.</w:t>
      </w:r>
    </w:p>
    <w:p w14:paraId="4FF99999" w14:textId="692339C7" w:rsidR="004E5CAD" w:rsidRDefault="000F7CC5" w:rsidP="00C66AC0">
      <w:pPr>
        <w:jc w:val="center"/>
        <w:rPr>
          <w:b/>
          <w:u w:val="single"/>
        </w:rPr>
      </w:pPr>
      <w:r w:rsidRPr="000F7CC5">
        <w:rPr>
          <w:noProof/>
          <w:sz w:val="24"/>
          <w:szCs w:val="24"/>
        </w:rPr>
        <w:drawing>
          <wp:inline distT="0" distB="0" distL="0" distR="0" wp14:anchorId="421AD845" wp14:editId="3FA0E3EE">
            <wp:extent cx="5054603" cy="2843213"/>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074388" cy="2854342"/>
                    </a:xfrm>
                    <a:prstGeom prst="rect">
                      <a:avLst/>
                    </a:prstGeom>
                  </pic:spPr>
                </pic:pic>
              </a:graphicData>
            </a:graphic>
          </wp:inline>
        </w:drawing>
      </w:r>
    </w:p>
    <w:p w14:paraId="159F9970" w14:textId="77777777" w:rsidR="00313938" w:rsidRDefault="00313938" w:rsidP="00835E12">
      <w:pPr>
        <w:jc w:val="left"/>
        <w:rPr>
          <w:b/>
          <w:u w:val="single"/>
        </w:rPr>
      </w:pPr>
    </w:p>
    <w:p w14:paraId="27758021" w14:textId="2864DCA6" w:rsidR="00697C94" w:rsidRPr="00793D39" w:rsidRDefault="00697C94" w:rsidP="00A436DD">
      <w:pPr>
        <w:rPr>
          <w:rFonts w:ascii="Open Sans" w:hAnsi="Open Sans" w:cs="Open Sans"/>
          <w:b/>
          <w:color w:val="262626" w:themeColor="text1" w:themeTint="D9"/>
          <w:sz w:val="20"/>
          <w:szCs w:val="20"/>
          <w:u w:val="single"/>
        </w:rPr>
      </w:pPr>
      <w:r w:rsidRPr="00793D39">
        <w:rPr>
          <w:rFonts w:ascii="Open Sans" w:hAnsi="Open Sans" w:cs="Open Sans"/>
          <w:b/>
          <w:color w:val="262626" w:themeColor="text1" w:themeTint="D9"/>
          <w:sz w:val="20"/>
          <w:szCs w:val="20"/>
        </w:rPr>
        <w:t>Goals for</w:t>
      </w:r>
      <w:r w:rsidR="006B69CD" w:rsidRPr="00793D39">
        <w:rPr>
          <w:rFonts w:ascii="Open Sans" w:hAnsi="Open Sans" w:cs="Open Sans"/>
          <w:b/>
          <w:color w:val="262626" w:themeColor="text1" w:themeTint="D9"/>
          <w:sz w:val="20"/>
          <w:szCs w:val="20"/>
        </w:rPr>
        <w:t xml:space="preserve"> </w:t>
      </w:r>
      <w:r w:rsidR="002622D3" w:rsidRPr="00793D39">
        <w:rPr>
          <w:rFonts w:ascii="Open Sans" w:hAnsi="Open Sans" w:cs="Open Sans"/>
          <w:b/>
          <w:color w:val="262626" w:themeColor="text1" w:themeTint="D9"/>
          <w:sz w:val="20"/>
          <w:szCs w:val="20"/>
        </w:rPr>
        <w:t xml:space="preserve">North Carolina's </w:t>
      </w:r>
      <w:r w:rsidRPr="00793D39">
        <w:rPr>
          <w:rFonts w:ascii="Open Sans" w:hAnsi="Open Sans" w:cs="Open Sans"/>
          <w:b/>
          <w:color w:val="262626" w:themeColor="text1" w:themeTint="D9"/>
          <w:sz w:val="20"/>
          <w:szCs w:val="20"/>
        </w:rPr>
        <w:t>Home Visiting and Parenting Education System</w:t>
      </w:r>
    </w:p>
    <w:p w14:paraId="61C12C0E" w14:textId="6ADF9DAD" w:rsidR="00697C94" w:rsidRPr="00793D39" w:rsidRDefault="00697C94" w:rsidP="00C66AC0">
      <w:pPr>
        <w:spacing w:line="240" w:lineRule="auto"/>
        <w:jc w:val="left"/>
        <w:rPr>
          <w:rFonts w:ascii="Open Sans" w:hAnsi="Open Sans" w:cs="Open Sans"/>
          <w:color w:val="262626" w:themeColor="text1" w:themeTint="D9"/>
          <w:sz w:val="20"/>
          <w:szCs w:val="20"/>
        </w:rPr>
      </w:pPr>
      <w:r w:rsidRPr="00793D39">
        <w:rPr>
          <w:rFonts w:ascii="Open Sans" w:hAnsi="Open Sans" w:cs="Open Sans"/>
          <w:b/>
          <w:color w:val="262626" w:themeColor="text1" w:themeTint="D9"/>
          <w:sz w:val="20"/>
          <w:szCs w:val="20"/>
        </w:rPr>
        <w:t>CHOICE</w:t>
      </w:r>
      <w:r w:rsidR="00611F7D" w:rsidRPr="00793D39">
        <w:rPr>
          <w:rFonts w:ascii="Open Sans" w:hAnsi="Open Sans" w:cs="Open Sans"/>
          <w:b/>
          <w:color w:val="262626" w:themeColor="text1" w:themeTint="D9"/>
          <w:sz w:val="20"/>
          <w:szCs w:val="20"/>
        </w:rPr>
        <w:t xml:space="preserve"> </w:t>
      </w:r>
      <w:r w:rsidR="007E7D0C" w:rsidRPr="00793D39">
        <w:rPr>
          <w:rFonts w:ascii="Open Sans" w:hAnsi="Open Sans" w:cs="Open Sans"/>
          <w:b/>
          <w:color w:val="262626" w:themeColor="text1" w:themeTint="D9"/>
          <w:sz w:val="20"/>
          <w:szCs w:val="20"/>
        </w:rPr>
        <w:t xml:space="preserve">- </w:t>
      </w:r>
      <w:r w:rsidRPr="00793D39">
        <w:rPr>
          <w:rFonts w:ascii="Open Sans" w:hAnsi="Open Sans" w:cs="Open Sans"/>
          <w:color w:val="262626" w:themeColor="text1" w:themeTint="D9"/>
          <w:sz w:val="20"/>
          <w:szCs w:val="20"/>
        </w:rPr>
        <w:t xml:space="preserve">To advance a continuum of home visiting and parent education models and intensity, with equitable access to families in need and seeking the services. </w:t>
      </w:r>
    </w:p>
    <w:p w14:paraId="4AC40C85" w14:textId="5D4799C2" w:rsidR="00697C94" w:rsidRPr="00793D39" w:rsidRDefault="00697C94" w:rsidP="00C66AC0">
      <w:pPr>
        <w:spacing w:line="240" w:lineRule="auto"/>
        <w:jc w:val="left"/>
        <w:rPr>
          <w:rFonts w:ascii="Open Sans" w:hAnsi="Open Sans" w:cs="Open Sans"/>
          <w:color w:val="262626" w:themeColor="text1" w:themeTint="D9"/>
          <w:sz w:val="20"/>
          <w:szCs w:val="20"/>
        </w:rPr>
      </w:pPr>
      <w:r w:rsidRPr="00793D39">
        <w:rPr>
          <w:rFonts w:ascii="Open Sans" w:hAnsi="Open Sans" w:cs="Open Sans"/>
          <w:b/>
          <w:color w:val="262626" w:themeColor="text1" w:themeTint="D9"/>
          <w:sz w:val="20"/>
          <w:szCs w:val="20"/>
        </w:rPr>
        <w:t>QUALITY SUPPORTS</w:t>
      </w:r>
      <w:r w:rsidR="007E7D0C" w:rsidRPr="00793D39">
        <w:rPr>
          <w:rFonts w:ascii="Open Sans" w:hAnsi="Open Sans" w:cs="Open Sans"/>
          <w:color w:val="262626" w:themeColor="text1" w:themeTint="D9"/>
          <w:sz w:val="20"/>
          <w:szCs w:val="20"/>
        </w:rPr>
        <w:t xml:space="preserve"> - </w:t>
      </w:r>
      <w:r w:rsidRPr="00793D39">
        <w:rPr>
          <w:rFonts w:ascii="Open Sans" w:hAnsi="Open Sans" w:cs="Open Sans"/>
          <w:color w:val="262626" w:themeColor="text1" w:themeTint="D9"/>
          <w:sz w:val="20"/>
          <w:szCs w:val="20"/>
        </w:rPr>
        <w:t xml:space="preserve">To align and coordinate home visiting and parenting education in a manner that maximizes the potential of the workforce and each model, leverages the best of knowledge and supports across the early childhood system, and results in mutually reinforcing activities across models and the system. </w:t>
      </w:r>
    </w:p>
    <w:p w14:paraId="5E2138AF" w14:textId="1FB0DD1A" w:rsidR="00697C94" w:rsidRPr="00793D39" w:rsidRDefault="00697C94" w:rsidP="00C66AC0">
      <w:pPr>
        <w:spacing w:line="240" w:lineRule="auto"/>
        <w:jc w:val="left"/>
        <w:rPr>
          <w:rFonts w:ascii="Open Sans" w:hAnsi="Open Sans" w:cs="Open Sans"/>
          <w:color w:val="262626" w:themeColor="text1" w:themeTint="D9"/>
          <w:sz w:val="20"/>
          <w:szCs w:val="20"/>
        </w:rPr>
      </w:pPr>
      <w:r w:rsidRPr="00793D39">
        <w:rPr>
          <w:rFonts w:ascii="Open Sans" w:hAnsi="Open Sans" w:cs="Open Sans"/>
          <w:b/>
          <w:color w:val="262626" w:themeColor="text1" w:themeTint="D9"/>
          <w:sz w:val="20"/>
          <w:szCs w:val="20"/>
        </w:rPr>
        <w:t>RACIAL EQUITY</w:t>
      </w:r>
      <w:r w:rsidR="007E7D0C" w:rsidRPr="00793D39">
        <w:rPr>
          <w:rFonts w:ascii="Open Sans" w:hAnsi="Open Sans" w:cs="Open Sans"/>
          <w:b/>
          <w:color w:val="262626" w:themeColor="text1" w:themeTint="D9"/>
          <w:sz w:val="20"/>
          <w:szCs w:val="20"/>
        </w:rPr>
        <w:t xml:space="preserve"> - </w:t>
      </w:r>
      <w:r w:rsidRPr="00793D39">
        <w:rPr>
          <w:rFonts w:ascii="Open Sans" w:hAnsi="Open Sans" w:cs="Open Sans"/>
          <w:color w:val="262626" w:themeColor="text1" w:themeTint="D9"/>
          <w:sz w:val="20"/>
          <w:szCs w:val="20"/>
        </w:rPr>
        <w:t>To build and maintain a system that remediates racial and economic inequities through the equitable access points, quality and distribution of services.</w:t>
      </w:r>
    </w:p>
    <w:p w14:paraId="3B8880C5" w14:textId="2C90B1C1" w:rsidR="00697C94" w:rsidRPr="00793D39" w:rsidRDefault="00697C94" w:rsidP="00C66AC0">
      <w:pPr>
        <w:spacing w:line="240" w:lineRule="auto"/>
        <w:jc w:val="left"/>
        <w:rPr>
          <w:rFonts w:ascii="Open Sans" w:hAnsi="Open Sans" w:cs="Open Sans"/>
          <w:color w:val="262626" w:themeColor="text1" w:themeTint="D9"/>
          <w:sz w:val="20"/>
          <w:szCs w:val="20"/>
        </w:rPr>
      </w:pPr>
      <w:r w:rsidRPr="00793D39">
        <w:rPr>
          <w:rFonts w:ascii="Open Sans" w:hAnsi="Open Sans" w:cs="Open Sans"/>
          <w:b/>
          <w:color w:val="262626" w:themeColor="text1" w:themeTint="D9"/>
          <w:sz w:val="20"/>
          <w:szCs w:val="20"/>
        </w:rPr>
        <w:t>INTEGRATION</w:t>
      </w:r>
      <w:r w:rsidR="007E7D0C" w:rsidRPr="00793D39">
        <w:rPr>
          <w:rFonts w:ascii="Open Sans" w:hAnsi="Open Sans" w:cs="Open Sans"/>
          <w:b/>
          <w:color w:val="262626" w:themeColor="text1" w:themeTint="D9"/>
          <w:sz w:val="20"/>
          <w:szCs w:val="20"/>
        </w:rPr>
        <w:t xml:space="preserve"> - </w:t>
      </w:r>
      <w:r w:rsidRPr="00793D39">
        <w:rPr>
          <w:rFonts w:ascii="Open Sans" w:hAnsi="Open Sans" w:cs="Open Sans"/>
          <w:color w:val="262626" w:themeColor="text1" w:themeTint="D9"/>
          <w:sz w:val="20"/>
          <w:szCs w:val="20"/>
        </w:rPr>
        <w:t>To develop a system that will advance home visiting and parenting education while fully integrating home visiting and parenting education as part of the bigger system of early childhood, maternal and child health, and social services in North Carolina.</w:t>
      </w:r>
    </w:p>
    <w:p w14:paraId="1A4060D1" w14:textId="189662AF" w:rsidR="00500A80" w:rsidRPr="00793D39" w:rsidRDefault="00697C94" w:rsidP="00C66AC0">
      <w:pPr>
        <w:spacing w:line="240" w:lineRule="auto"/>
        <w:jc w:val="left"/>
        <w:rPr>
          <w:rFonts w:ascii="Open Sans" w:hAnsi="Open Sans" w:cs="Open Sans"/>
          <w:color w:val="262626" w:themeColor="text1" w:themeTint="D9"/>
          <w:sz w:val="20"/>
          <w:szCs w:val="20"/>
        </w:rPr>
      </w:pPr>
      <w:r w:rsidRPr="00793D39">
        <w:rPr>
          <w:rFonts w:ascii="Open Sans" w:hAnsi="Open Sans" w:cs="Open Sans"/>
          <w:b/>
          <w:color w:val="262626" w:themeColor="text1" w:themeTint="D9"/>
          <w:sz w:val="20"/>
          <w:szCs w:val="20"/>
        </w:rPr>
        <w:t>IMPACT</w:t>
      </w:r>
      <w:r w:rsidR="007E7D0C" w:rsidRPr="00793D39">
        <w:rPr>
          <w:rFonts w:ascii="Open Sans" w:hAnsi="Open Sans" w:cs="Open Sans"/>
          <w:b/>
          <w:color w:val="262626" w:themeColor="text1" w:themeTint="D9"/>
          <w:sz w:val="20"/>
          <w:szCs w:val="20"/>
        </w:rPr>
        <w:t xml:space="preserve"> - </w:t>
      </w:r>
      <w:r w:rsidRPr="00793D39">
        <w:rPr>
          <w:rFonts w:ascii="Open Sans" w:hAnsi="Open Sans" w:cs="Open Sans"/>
          <w:color w:val="262626" w:themeColor="text1" w:themeTint="D9"/>
          <w:sz w:val="20"/>
          <w:szCs w:val="20"/>
        </w:rPr>
        <w:t xml:space="preserve">To develop and operationalize, supporting at a systemic level, strategies that maximize resources, support efficiency in operations, allow for leveraging of model impacts and implementation approaches, and are continuously informed by outcomes for children and families. </w:t>
      </w:r>
    </w:p>
    <w:p w14:paraId="0F95CC6A" w14:textId="531BCC64" w:rsidR="00697C94" w:rsidRPr="00793D39" w:rsidRDefault="00697C94" w:rsidP="00835E12">
      <w:pPr>
        <w:jc w:val="left"/>
        <w:rPr>
          <w:rFonts w:ascii="Open Sans" w:hAnsi="Open Sans" w:cs="Open Sans"/>
          <w:color w:val="262626" w:themeColor="text1" w:themeTint="D9"/>
          <w:sz w:val="20"/>
          <w:szCs w:val="20"/>
        </w:rPr>
      </w:pPr>
    </w:p>
    <w:p w14:paraId="61A68AAD" w14:textId="426885D6" w:rsidR="00A13651" w:rsidRPr="00793D39" w:rsidRDefault="002D687A" w:rsidP="00C66AC0">
      <w:pPr>
        <w:jc w:val="left"/>
        <w:rPr>
          <w:rFonts w:ascii="Open Sans" w:hAnsi="Open Sans" w:cs="Open Sans"/>
          <w:b/>
          <w:bCs/>
          <w:color w:val="262626" w:themeColor="text1" w:themeTint="D9"/>
          <w:sz w:val="20"/>
          <w:szCs w:val="20"/>
        </w:rPr>
      </w:pPr>
      <w:r w:rsidRPr="00793D39">
        <w:rPr>
          <w:rFonts w:ascii="Open Sans" w:hAnsi="Open Sans" w:cs="Open Sans"/>
          <w:b/>
          <w:bCs/>
          <w:color w:val="262626" w:themeColor="text1" w:themeTint="D9"/>
          <w:sz w:val="20"/>
          <w:szCs w:val="20"/>
        </w:rPr>
        <w:t>What’s Next?</w:t>
      </w:r>
    </w:p>
    <w:p w14:paraId="03ACE5C6" w14:textId="7FDB44E4" w:rsidR="00535784" w:rsidRPr="00793D39" w:rsidRDefault="00495423" w:rsidP="00C66AC0">
      <w:pPr>
        <w:pStyle w:val="ListParagraph"/>
        <w:numPr>
          <w:ilvl w:val="0"/>
          <w:numId w:val="3"/>
        </w:numPr>
        <w:jc w:val="left"/>
        <w:rPr>
          <w:rFonts w:ascii="Open Sans" w:hAnsi="Open Sans" w:cs="Open Sans"/>
          <w:b/>
          <w:bCs/>
          <w:color w:val="262626" w:themeColor="text1" w:themeTint="D9"/>
          <w:sz w:val="20"/>
          <w:szCs w:val="20"/>
        </w:rPr>
      </w:pPr>
      <w:r w:rsidRPr="00793D39">
        <w:rPr>
          <w:rFonts w:ascii="Open Sans" w:hAnsi="Open Sans" w:cs="Open Sans"/>
          <w:color w:val="262626" w:themeColor="text1" w:themeTint="D9"/>
          <w:sz w:val="20"/>
          <w:szCs w:val="20"/>
        </w:rPr>
        <w:t xml:space="preserve">A collaborative </w:t>
      </w:r>
      <w:r w:rsidR="00535784" w:rsidRPr="00793D39">
        <w:rPr>
          <w:rFonts w:ascii="Open Sans" w:hAnsi="Open Sans" w:cs="Open Sans"/>
          <w:color w:val="262626" w:themeColor="text1" w:themeTint="D9"/>
          <w:sz w:val="20"/>
          <w:szCs w:val="20"/>
        </w:rPr>
        <w:t xml:space="preserve">board </w:t>
      </w:r>
      <w:r w:rsidR="00400ADB" w:rsidRPr="00793D39">
        <w:rPr>
          <w:rFonts w:ascii="Open Sans" w:hAnsi="Open Sans" w:cs="Open Sans"/>
          <w:color w:val="262626" w:themeColor="text1" w:themeTint="D9"/>
          <w:sz w:val="20"/>
          <w:szCs w:val="20"/>
        </w:rPr>
        <w:t>and subcommittee</w:t>
      </w:r>
      <w:r w:rsidR="00D9576B" w:rsidRPr="00793D39">
        <w:rPr>
          <w:rFonts w:ascii="Open Sans" w:hAnsi="Open Sans" w:cs="Open Sans"/>
          <w:color w:val="262626" w:themeColor="text1" w:themeTint="D9"/>
          <w:sz w:val="20"/>
          <w:szCs w:val="20"/>
        </w:rPr>
        <w:t>s</w:t>
      </w:r>
      <w:r w:rsidR="00400ADB" w:rsidRPr="00793D39">
        <w:rPr>
          <w:rFonts w:ascii="Open Sans" w:hAnsi="Open Sans" w:cs="Open Sans"/>
          <w:color w:val="262626" w:themeColor="text1" w:themeTint="D9"/>
          <w:sz w:val="20"/>
          <w:szCs w:val="20"/>
        </w:rPr>
        <w:t xml:space="preserve"> </w:t>
      </w:r>
      <w:r w:rsidR="00535784" w:rsidRPr="00793D39">
        <w:rPr>
          <w:rFonts w:ascii="Open Sans" w:hAnsi="Open Sans" w:cs="Open Sans"/>
          <w:color w:val="262626" w:themeColor="text1" w:themeTint="D9"/>
          <w:sz w:val="20"/>
          <w:szCs w:val="20"/>
        </w:rPr>
        <w:t xml:space="preserve">will be </w:t>
      </w:r>
      <w:r w:rsidR="001F46EF" w:rsidRPr="00793D39">
        <w:rPr>
          <w:rFonts w:ascii="Open Sans" w:hAnsi="Open Sans" w:cs="Open Sans"/>
          <w:color w:val="262626" w:themeColor="text1" w:themeTint="D9"/>
          <w:sz w:val="20"/>
          <w:szCs w:val="20"/>
        </w:rPr>
        <w:t xml:space="preserve">established this </w:t>
      </w:r>
      <w:r w:rsidR="00313938" w:rsidRPr="00793D39">
        <w:rPr>
          <w:rFonts w:ascii="Open Sans" w:hAnsi="Open Sans" w:cs="Open Sans"/>
          <w:color w:val="262626" w:themeColor="text1" w:themeTint="D9"/>
          <w:sz w:val="20"/>
          <w:szCs w:val="20"/>
        </w:rPr>
        <w:t>W</w:t>
      </w:r>
      <w:r w:rsidR="001F46EF" w:rsidRPr="00793D39">
        <w:rPr>
          <w:rFonts w:ascii="Open Sans" w:hAnsi="Open Sans" w:cs="Open Sans"/>
          <w:color w:val="262626" w:themeColor="text1" w:themeTint="D9"/>
          <w:sz w:val="20"/>
          <w:szCs w:val="20"/>
        </w:rPr>
        <w:t>inter</w:t>
      </w:r>
      <w:r w:rsidR="00D54320" w:rsidRPr="00793D39">
        <w:rPr>
          <w:rFonts w:ascii="Open Sans" w:hAnsi="Open Sans" w:cs="Open Sans"/>
          <w:color w:val="262626" w:themeColor="text1" w:themeTint="D9"/>
          <w:sz w:val="20"/>
          <w:szCs w:val="20"/>
        </w:rPr>
        <w:t xml:space="preserve"> to guide implementation of the Plan</w:t>
      </w:r>
      <w:r w:rsidR="00EA242F" w:rsidRPr="00793D39">
        <w:rPr>
          <w:rFonts w:ascii="Open Sans" w:hAnsi="Open Sans" w:cs="Open Sans"/>
          <w:color w:val="262626" w:themeColor="text1" w:themeTint="D9"/>
          <w:sz w:val="20"/>
          <w:szCs w:val="20"/>
        </w:rPr>
        <w:t xml:space="preserve"> in accordance with </w:t>
      </w:r>
      <w:r w:rsidR="00B94C26" w:rsidRPr="00793D39">
        <w:rPr>
          <w:rFonts w:ascii="Open Sans" w:hAnsi="Open Sans" w:cs="Open Sans"/>
          <w:color w:val="262626" w:themeColor="text1" w:themeTint="D9"/>
          <w:sz w:val="20"/>
          <w:szCs w:val="20"/>
        </w:rPr>
        <w:t>shared values</w:t>
      </w:r>
      <w:r w:rsidR="007E345D" w:rsidRPr="00793D39">
        <w:rPr>
          <w:rFonts w:ascii="Open Sans" w:hAnsi="Open Sans" w:cs="Open Sans"/>
          <w:color w:val="262626" w:themeColor="text1" w:themeTint="D9"/>
          <w:sz w:val="20"/>
          <w:szCs w:val="20"/>
        </w:rPr>
        <w:t xml:space="preserve"> for governance</w:t>
      </w:r>
      <w:proofErr w:type="gramStart"/>
      <w:r w:rsidR="007E345D" w:rsidRPr="00793D39">
        <w:rPr>
          <w:rFonts w:ascii="Open Sans" w:hAnsi="Open Sans" w:cs="Open Sans"/>
          <w:color w:val="262626" w:themeColor="text1" w:themeTint="D9"/>
          <w:sz w:val="20"/>
          <w:szCs w:val="20"/>
        </w:rPr>
        <w:t xml:space="preserve">. </w:t>
      </w:r>
      <w:r w:rsidR="00B94C26" w:rsidRPr="00793D39">
        <w:rPr>
          <w:rFonts w:ascii="Open Sans" w:hAnsi="Open Sans" w:cs="Open Sans"/>
          <w:color w:val="262626" w:themeColor="text1" w:themeTint="D9"/>
          <w:sz w:val="20"/>
          <w:szCs w:val="20"/>
        </w:rPr>
        <w:t>.</w:t>
      </w:r>
      <w:proofErr w:type="gramEnd"/>
    </w:p>
    <w:p w14:paraId="1F1831F8" w14:textId="2DC96BF9" w:rsidR="001E1845" w:rsidRPr="00793D39" w:rsidRDefault="007847B9" w:rsidP="00C66AC0">
      <w:pPr>
        <w:pStyle w:val="ListParagraph"/>
        <w:numPr>
          <w:ilvl w:val="0"/>
          <w:numId w:val="3"/>
        </w:numPr>
        <w:jc w:val="left"/>
        <w:rPr>
          <w:rFonts w:ascii="Open Sans" w:hAnsi="Open Sans" w:cs="Open Sans"/>
          <w:color w:val="262626" w:themeColor="text1" w:themeTint="D9"/>
          <w:sz w:val="20"/>
          <w:szCs w:val="20"/>
        </w:rPr>
      </w:pPr>
      <w:r w:rsidRPr="00793D39">
        <w:rPr>
          <w:rFonts w:ascii="Open Sans" w:hAnsi="Open Sans" w:cs="Open Sans"/>
          <w:color w:val="262626" w:themeColor="text1" w:themeTint="D9"/>
          <w:sz w:val="20"/>
          <w:szCs w:val="20"/>
        </w:rPr>
        <w:t>NCPC will serve as the host agency</w:t>
      </w:r>
      <w:r w:rsidRPr="00793D39">
        <w:rPr>
          <w:rFonts w:ascii="Open Sans" w:hAnsi="Open Sans" w:cs="Open Sans"/>
          <w:b/>
          <w:bCs/>
          <w:color w:val="262626" w:themeColor="text1" w:themeTint="D9"/>
          <w:sz w:val="20"/>
          <w:szCs w:val="20"/>
        </w:rPr>
        <w:t xml:space="preserve"> </w:t>
      </w:r>
      <w:r w:rsidR="00ED2E32" w:rsidRPr="00793D39">
        <w:rPr>
          <w:rFonts w:ascii="Open Sans" w:hAnsi="Open Sans" w:cs="Open Sans"/>
          <w:color w:val="262626" w:themeColor="text1" w:themeTint="D9"/>
          <w:sz w:val="20"/>
          <w:szCs w:val="20"/>
        </w:rPr>
        <w:t xml:space="preserve">to support the </w:t>
      </w:r>
      <w:r w:rsidR="006F5755" w:rsidRPr="00793D39">
        <w:rPr>
          <w:rFonts w:ascii="Open Sans" w:hAnsi="Open Sans" w:cs="Open Sans"/>
          <w:color w:val="262626" w:themeColor="text1" w:themeTint="D9"/>
          <w:sz w:val="20"/>
          <w:szCs w:val="20"/>
        </w:rPr>
        <w:t xml:space="preserve">work of the </w:t>
      </w:r>
      <w:r w:rsidR="00ED2E32" w:rsidRPr="00793D39">
        <w:rPr>
          <w:rFonts w:ascii="Open Sans" w:hAnsi="Open Sans" w:cs="Open Sans"/>
          <w:color w:val="262626" w:themeColor="text1" w:themeTint="D9"/>
          <w:sz w:val="20"/>
          <w:szCs w:val="20"/>
        </w:rPr>
        <w:t xml:space="preserve">collaborative board </w:t>
      </w:r>
      <w:r w:rsidR="002D7FE2" w:rsidRPr="00793D39">
        <w:rPr>
          <w:rFonts w:ascii="Open Sans" w:hAnsi="Open Sans" w:cs="Open Sans"/>
          <w:color w:val="262626" w:themeColor="text1" w:themeTint="D9"/>
          <w:sz w:val="20"/>
          <w:szCs w:val="20"/>
        </w:rPr>
        <w:t xml:space="preserve">and </w:t>
      </w:r>
      <w:r w:rsidR="009E79DD" w:rsidRPr="00793D39">
        <w:rPr>
          <w:rFonts w:ascii="Open Sans" w:hAnsi="Open Sans" w:cs="Open Sans"/>
          <w:color w:val="262626" w:themeColor="text1" w:themeTint="D9"/>
          <w:sz w:val="20"/>
          <w:szCs w:val="20"/>
        </w:rPr>
        <w:t>subcommittees</w:t>
      </w:r>
      <w:r w:rsidR="003B334C" w:rsidRPr="00793D39">
        <w:rPr>
          <w:rFonts w:ascii="Open Sans" w:hAnsi="Open Sans" w:cs="Open Sans"/>
          <w:color w:val="262626" w:themeColor="text1" w:themeTint="D9"/>
          <w:sz w:val="20"/>
          <w:szCs w:val="20"/>
        </w:rPr>
        <w:t>.</w:t>
      </w:r>
    </w:p>
    <w:p w14:paraId="30D5C106" w14:textId="068D54CD" w:rsidR="00085142" w:rsidRPr="00793D39" w:rsidRDefault="00A94D7F" w:rsidP="00C66AC0">
      <w:pPr>
        <w:pStyle w:val="ListParagraph"/>
        <w:numPr>
          <w:ilvl w:val="0"/>
          <w:numId w:val="3"/>
        </w:numPr>
        <w:jc w:val="left"/>
        <w:rPr>
          <w:rFonts w:ascii="Open Sans" w:hAnsi="Open Sans" w:cs="Open Sans"/>
          <w:color w:val="262626" w:themeColor="text1" w:themeTint="D9"/>
          <w:sz w:val="20"/>
          <w:szCs w:val="20"/>
        </w:rPr>
      </w:pPr>
      <w:r w:rsidRPr="00793D39">
        <w:rPr>
          <w:rFonts w:ascii="Open Sans" w:hAnsi="Open Sans" w:cs="Open Sans"/>
          <w:color w:val="262626" w:themeColor="text1" w:themeTint="D9"/>
          <w:sz w:val="20"/>
          <w:szCs w:val="20"/>
        </w:rPr>
        <w:t xml:space="preserve">Initial implementation focus </w:t>
      </w:r>
      <w:r w:rsidR="00141B2F" w:rsidRPr="00793D39">
        <w:rPr>
          <w:rFonts w:ascii="Open Sans" w:hAnsi="Open Sans" w:cs="Open Sans"/>
          <w:color w:val="262626" w:themeColor="text1" w:themeTint="D9"/>
          <w:sz w:val="20"/>
          <w:szCs w:val="20"/>
        </w:rPr>
        <w:t xml:space="preserve">will center on the </w:t>
      </w:r>
      <w:r w:rsidR="001875A4" w:rsidRPr="00793D39">
        <w:rPr>
          <w:rFonts w:ascii="Open Sans" w:hAnsi="Open Sans" w:cs="Open Sans"/>
          <w:color w:val="262626" w:themeColor="text1" w:themeTint="D9"/>
          <w:sz w:val="20"/>
          <w:szCs w:val="20"/>
        </w:rPr>
        <w:t xml:space="preserve">System </w:t>
      </w:r>
      <w:r w:rsidR="00141B2F" w:rsidRPr="00793D39">
        <w:rPr>
          <w:rFonts w:ascii="Open Sans" w:hAnsi="Open Sans" w:cs="Open Sans"/>
          <w:color w:val="262626" w:themeColor="text1" w:themeTint="D9"/>
          <w:sz w:val="20"/>
          <w:szCs w:val="20"/>
        </w:rPr>
        <w:t>Action</w:t>
      </w:r>
      <w:r w:rsidR="00085142" w:rsidRPr="00793D39">
        <w:rPr>
          <w:rFonts w:ascii="Open Sans" w:hAnsi="Open Sans" w:cs="Open Sans"/>
          <w:color w:val="262626" w:themeColor="text1" w:themeTint="D9"/>
          <w:sz w:val="20"/>
          <w:szCs w:val="20"/>
        </w:rPr>
        <w:t xml:space="preserve"> Plan </w:t>
      </w:r>
      <w:r w:rsidR="001875A4" w:rsidRPr="00793D39">
        <w:rPr>
          <w:rFonts w:ascii="Open Sans" w:hAnsi="Open Sans" w:cs="Open Sans"/>
          <w:color w:val="262626" w:themeColor="text1" w:themeTint="D9"/>
          <w:sz w:val="20"/>
          <w:szCs w:val="20"/>
        </w:rPr>
        <w:t>p</w:t>
      </w:r>
      <w:r w:rsidR="00085142" w:rsidRPr="00793D39">
        <w:rPr>
          <w:rFonts w:ascii="Open Sans" w:hAnsi="Open Sans" w:cs="Open Sans"/>
          <w:color w:val="262626" w:themeColor="text1" w:themeTint="D9"/>
          <w:sz w:val="20"/>
          <w:szCs w:val="20"/>
        </w:rPr>
        <w:t>riorities</w:t>
      </w:r>
      <w:r w:rsidR="00141B2F" w:rsidRPr="00793D39">
        <w:rPr>
          <w:rFonts w:ascii="Open Sans" w:hAnsi="Open Sans" w:cs="Open Sans"/>
          <w:b/>
          <w:bCs/>
          <w:color w:val="262626" w:themeColor="text1" w:themeTint="D9"/>
          <w:sz w:val="20"/>
          <w:szCs w:val="20"/>
        </w:rPr>
        <w:t xml:space="preserve"> </w:t>
      </w:r>
      <w:r w:rsidR="00141B2F" w:rsidRPr="00793D39">
        <w:rPr>
          <w:rFonts w:ascii="Open Sans" w:hAnsi="Open Sans" w:cs="Open Sans"/>
          <w:color w:val="262626" w:themeColor="text1" w:themeTint="D9"/>
          <w:sz w:val="20"/>
          <w:szCs w:val="20"/>
        </w:rPr>
        <w:t xml:space="preserve">identified by the </w:t>
      </w:r>
      <w:r w:rsidR="00F319E2" w:rsidRPr="00793D39">
        <w:rPr>
          <w:rFonts w:ascii="Open Sans" w:hAnsi="Open Sans" w:cs="Open Sans"/>
          <w:color w:val="262626" w:themeColor="text1" w:themeTint="D9"/>
          <w:sz w:val="20"/>
          <w:szCs w:val="20"/>
        </w:rPr>
        <w:t xml:space="preserve">Planning Team including </w:t>
      </w:r>
      <w:r w:rsidR="00426CFF" w:rsidRPr="00793D39">
        <w:rPr>
          <w:rFonts w:ascii="Open Sans" w:hAnsi="Open Sans" w:cs="Open Sans"/>
          <w:color w:val="262626" w:themeColor="text1" w:themeTint="D9"/>
          <w:sz w:val="20"/>
          <w:szCs w:val="20"/>
        </w:rPr>
        <w:t xml:space="preserve">strategies </w:t>
      </w:r>
      <w:r w:rsidR="00E17454" w:rsidRPr="00793D39">
        <w:rPr>
          <w:rFonts w:ascii="Open Sans" w:hAnsi="Open Sans" w:cs="Open Sans"/>
          <w:color w:val="262626" w:themeColor="text1" w:themeTint="D9"/>
          <w:sz w:val="20"/>
          <w:szCs w:val="20"/>
        </w:rPr>
        <w:t xml:space="preserve">employed with an equity lens </w:t>
      </w:r>
      <w:r w:rsidR="00E21FD8" w:rsidRPr="00793D39">
        <w:rPr>
          <w:rFonts w:ascii="Open Sans" w:hAnsi="Open Sans" w:cs="Open Sans"/>
          <w:color w:val="262626" w:themeColor="text1" w:themeTint="D9"/>
          <w:sz w:val="20"/>
          <w:szCs w:val="20"/>
        </w:rPr>
        <w:t xml:space="preserve">to improve Governance, Funding and Financing, </w:t>
      </w:r>
      <w:r w:rsidR="00DC7D4C" w:rsidRPr="00793D39">
        <w:rPr>
          <w:rFonts w:ascii="Open Sans" w:hAnsi="Open Sans" w:cs="Open Sans"/>
          <w:color w:val="262626" w:themeColor="text1" w:themeTint="D9"/>
          <w:sz w:val="20"/>
          <w:szCs w:val="20"/>
        </w:rPr>
        <w:t xml:space="preserve">and </w:t>
      </w:r>
      <w:r w:rsidR="002510C8" w:rsidRPr="00793D39">
        <w:rPr>
          <w:rFonts w:ascii="Open Sans" w:hAnsi="Open Sans" w:cs="Open Sans"/>
          <w:color w:val="262626" w:themeColor="text1" w:themeTint="D9"/>
          <w:sz w:val="20"/>
          <w:szCs w:val="20"/>
        </w:rPr>
        <w:t>A</w:t>
      </w:r>
      <w:r w:rsidR="00DC7D4C" w:rsidRPr="00793D39">
        <w:rPr>
          <w:rFonts w:ascii="Open Sans" w:hAnsi="Open Sans" w:cs="Open Sans"/>
          <w:color w:val="262626" w:themeColor="text1" w:themeTint="D9"/>
          <w:sz w:val="20"/>
          <w:szCs w:val="20"/>
        </w:rPr>
        <w:t xml:space="preserve">ssessment and </w:t>
      </w:r>
      <w:r w:rsidR="002510C8" w:rsidRPr="00793D39">
        <w:rPr>
          <w:rFonts w:ascii="Open Sans" w:hAnsi="Open Sans" w:cs="Open Sans"/>
          <w:color w:val="262626" w:themeColor="text1" w:themeTint="D9"/>
          <w:sz w:val="20"/>
          <w:szCs w:val="20"/>
        </w:rPr>
        <w:t>P</w:t>
      </w:r>
      <w:r w:rsidR="00DC7D4C" w:rsidRPr="00793D39">
        <w:rPr>
          <w:rFonts w:ascii="Open Sans" w:hAnsi="Open Sans" w:cs="Open Sans"/>
          <w:color w:val="262626" w:themeColor="text1" w:themeTint="D9"/>
          <w:sz w:val="20"/>
          <w:szCs w:val="20"/>
        </w:rPr>
        <w:t>lanning</w:t>
      </w:r>
      <w:r w:rsidR="002510C8" w:rsidRPr="00793D39">
        <w:rPr>
          <w:rFonts w:ascii="Open Sans" w:hAnsi="Open Sans" w:cs="Open Sans"/>
          <w:color w:val="262626" w:themeColor="text1" w:themeTint="D9"/>
          <w:sz w:val="20"/>
          <w:szCs w:val="20"/>
        </w:rPr>
        <w:t xml:space="preserve"> for parenting support services.</w:t>
      </w:r>
    </w:p>
    <w:p w14:paraId="1FA1BF5F" w14:textId="53C12247" w:rsidR="00CE4C0B" w:rsidRPr="00793D39" w:rsidRDefault="00DE06CC" w:rsidP="00835E12">
      <w:pPr>
        <w:pStyle w:val="ListParagraph"/>
        <w:numPr>
          <w:ilvl w:val="0"/>
          <w:numId w:val="3"/>
        </w:numPr>
        <w:jc w:val="left"/>
        <w:rPr>
          <w:rFonts w:ascii="Open Sans" w:hAnsi="Open Sans" w:cs="Open Sans"/>
          <w:color w:val="262626" w:themeColor="text1" w:themeTint="D9"/>
          <w:sz w:val="20"/>
          <w:szCs w:val="20"/>
        </w:rPr>
      </w:pPr>
      <w:r w:rsidRPr="00793D39">
        <w:rPr>
          <w:rFonts w:ascii="Open Sans" w:hAnsi="Open Sans" w:cs="Open Sans"/>
          <w:color w:val="262626" w:themeColor="text1" w:themeTint="D9"/>
          <w:sz w:val="20"/>
          <w:szCs w:val="20"/>
        </w:rPr>
        <w:t>Continuing</w:t>
      </w:r>
      <w:r w:rsidR="00A55B5F" w:rsidRPr="00793D39">
        <w:rPr>
          <w:rFonts w:ascii="Open Sans" w:hAnsi="Open Sans" w:cs="Open Sans"/>
          <w:color w:val="262626" w:themeColor="text1" w:themeTint="D9"/>
          <w:sz w:val="20"/>
          <w:szCs w:val="20"/>
        </w:rPr>
        <w:t xml:space="preserve"> </w:t>
      </w:r>
      <w:r w:rsidR="004905C6" w:rsidRPr="00793D39">
        <w:rPr>
          <w:rFonts w:ascii="Open Sans" w:hAnsi="Open Sans" w:cs="Open Sans"/>
          <w:color w:val="262626" w:themeColor="text1" w:themeTint="D9"/>
          <w:sz w:val="20"/>
          <w:szCs w:val="20"/>
        </w:rPr>
        <w:t xml:space="preserve">communication </w:t>
      </w:r>
      <w:r w:rsidR="00605C68" w:rsidRPr="00793D39">
        <w:rPr>
          <w:rFonts w:ascii="Open Sans" w:hAnsi="Open Sans" w:cs="Open Sans"/>
          <w:color w:val="262626" w:themeColor="text1" w:themeTint="D9"/>
          <w:sz w:val="20"/>
          <w:szCs w:val="20"/>
        </w:rPr>
        <w:t>updates</w:t>
      </w:r>
      <w:r w:rsidR="00D330CA" w:rsidRPr="00793D39">
        <w:rPr>
          <w:rFonts w:ascii="Open Sans" w:hAnsi="Open Sans" w:cs="Open Sans"/>
          <w:b/>
          <w:bCs/>
          <w:color w:val="262626" w:themeColor="text1" w:themeTint="D9"/>
          <w:sz w:val="20"/>
          <w:szCs w:val="20"/>
        </w:rPr>
        <w:t xml:space="preserve"> </w:t>
      </w:r>
      <w:r w:rsidR="00EE4DB8" w:rsidRPr="00793D39">
        <w:rPr>
          <w:rFonts w:ascii="Open Sans" w:hAnsi="Open Sans" w:cs="Open Sans"/>
          <w:color w:val="262626" w:themeColor="text1" w:themeTint="D9"/>
          <w:sz w:val="20"/>
          <w:szCs w:val="20"/>
        </w:rPr>
        <w:t xml:space="preserve">on </w:t>
      </w:r>
      <w:r w:rsidR="00BD1F7E" w:rsidRPr="00793D39">
        <w:rPr>
          <w:rFonts w:ascii="Open Sans" w:hAnsi="Open Sans" w:cs="Open Sans"/>
          <w:color w:val="262626" w:themeColor="text1" w:themeTint="D9"/>
          <w:sz w:val="20"/>
          <w:szCs w:val="20"/>
        </w:rPr>
        <w:t>the governance structure</w:t>
      </w:r>
      <w:r w:rsidR="00D27707" w:rsidRPr="00793D39">
        <w:rPr>
          <w:rFonts w:ascii="Open Sans" w:hAnsi="Open Sans" w:cs="Open Sans"/>
          <w:color w:val="262626" w:themeColor="text1" w:themeTint="D9"/>
          <w:sz w:val="20"/>
          <w:szCs w:val="20"/>
        </w:rPr>
        <w:t xml:space="preserve"> and membership</w:t>
      </w:r>
      <w:r w:rsidR="00BD1F7E" w:rsidRPr="00793D39">
        <w:rPr>
          <w:rFonts w:ascii="Open Sans" w:hAnsi="Open Sans" w:cs="Open Sans"/>
          <w:color w:val="262626" w:themeColor="text1" w:themeTint="D9"/>
          <w:sz w:val="20"/>
          <w:szCs w:val="20"/>
        </w:rPr>
        <w:t xml:space="preserve">, </w:t>
      </w:r>
      <w:r w:rsidR="001875A4" w:rsidRPr="00793D39">
        <w:rPr>
          <w:rFonts w:ascii="Open Sans" w:hAnsi="Open Sans" w:cs="Open Sans"/>
          <w:color w:val="262626" w:themeColor="text1" w:themeTint="D9"/>
          <w:sz w:val="20"/>
          <w:szCs w:val="20"/>
        </w:rPr>
        <w:t>System Action Plan</w:t>
      </w:r>
      <w:r w:rsidR="00985F54" w:rsidRPr="00793D39">
        <w:rPr>
          <w:rFonts w:ascii="Open Sans" w:hAnsi="Open Sans" w:cs="Open Sans"/>
          <w:color w:val="262626" w:themeColor="text1" w:themeTint="D9"/>
          <w:sz w:val="20"/>
          <w:szCs w:val="20"/>
        </w:rPr>
        <w:t xml:space="preserve"> </w:t>
      </w:r>
      <w:r w:rsidR="001875A4" w:rsidRPr="00793D39">
        <w:rPr>
          <w:rFonts w:ascii="Open Sans" w:hAnsi="Open Sans" w:cs="Open Sans"/>
          <w:color w:val="262626" w:themeColor="text1" w:themeTint="D9"/>
          <w:sz w:val="20"/>
          <w:szCs w:val="20"/>
        </w:rPr>
        <w:t>priorities</w:t>
      </w:r>
      <w:r w:rsidR="00BD1F7E" w:rsidRPr="00793D39">
        <w:rPr>
          <w:rFonts w:ascii="Open Sans" w:hAnsi="Open Sans" w:cs="Open Sans"/>
          <w:color w:val="262626" w:themeColor="text1" w:themeTint="D9"/>
          <w:sz w:val="20"/>
          <w:szCs w:val="20"/>
        </w:rPr>
        <w:t xml:space="preserve">, and </w:t>
      </w:r>
      <w:r w:rsidR="004905C6" w:rsidRPr="00793D39">
        <w:rPr>
          <w:rFonts w:ascii="Open Sans" w:hAnsi="Open Sans" w:cs="Open Sans"/>
          <w:color w:val="262626" w:themeColor="text1" w:themeTint="D9"/>
          <w:sz w:val="20"/>
          <w:szCs w:val="20"/>
        </w:rPr>
        <w:t>the latest</w:t>
      </w:r>
      <w:r w:rsidR="009F719E" w:rsidRPr="00793D39">
        <w:rPr>
          <w:rFonts w:ascii="Open Sans" w:hAnsi="Open Sans" w:cs="Open Sans"/>
          <w:color w:val="262626" w:themeColor="text1" w:themeTint="D9"/>
          <w:sz w:val="20"/>
          <w:szCs w:val="20"/>
        </w:rPr>
        <w:t xml:space="preserve"> </w:t>
      </w:r>
      <w:r w:rsidR="00D27707" w:rsidRPr="00793D39">
        <w:rPr>
          <w:rFonts w:ascii="Open Sans" w:hAnsi="Open Sans" w:cs="Open Sans"/>
          <w:color w:val="262626" w:themeColor="text1" w:themeTint="D9"/>
          <w:sz w:val="20"/>
          <w:szCs w:val="20"/>
        </w:rPr>
        <w:t xml:space="preserve">information </w:t>
      </w:r>
      <w:r w:rsidR="009F719E" w:rsidRPr="00793D39">
        <w:rPr>
          <w:rFonts w:ascii="Open Sans" w:hAnsi="Open Sans" w:cs="Open Sans"/>
          <w:color w:val="262626" w:themeColor="text1" w:themeTint="D9"/>
          <w:sz w:val="20"/>
          <w:szCs w:val="20"/>
        </w:rPr>
        <w:t xml:space="preserve">on </w:t>
      </w:r>
      <w:r w:rsidR="001C5F9C" w:rsidRPr="00793D39">
        <w:rPr>
          <w:rFonts w:ascii="Open Sans" w:hAnsi="Open Sans" w:cs="Open Sans"/>
          <w:color w:val="262626" w:themeColor="text1" w:themeTint="D9"/>
          <w:sz w:val="20"/>
          <w:szCs w:val="20"/>
        </w:rPr>
        <w:t>this initial organizing and implemen</w:t>
      </w:r>
      <w:r w:rsidR="00603896" w:rsidRPr="00793D39">
        <w:rPr>
          <w:rFonts w:ascii="Open Sans" w:hAnsi="Open Sans" w:cs="Open Sans"/>
          <w:color w:val="262626" w:themeColor="text1" w:themeTint="D9"/>
          <w:sz w:val="20"/>
          <w:szCs w:val="20"/>
        </w:rPr>
        <w:t>ta</w:t>
      </w:r>
      <w:r w:rsidR="001C5F9C" w:rsidRPr="00793D39">
        <w:rPr>
          <w:rFonts w:ascii="Open Sans" w:hAnsi="Open Sans" w:cs="Open Sans"/>
          <w:color w:val="262626" w:themeColor="text1" w:themeTint="D9"/>
          <w:sz w:val="20"/>
          <w:szCs w:val="20"/>
        </w:rPr>
        <w:t xml:space="preserve">tion </w:t>
      </w:r>
    </w:p>
    <w:p w14:paraId="2765E536" w14:textId="77777777" w:rsidR="00C66AC0" w:rsidRPr="00793D39" w:rsidRDefault="00C66AC0" w:rsidP="00C66AC0">
      <w:pPr>
        <w:jc w:val="left"/>
        <w:rPr>
          <w:rFonts w:ascii="Open Sans" w:hAnsi="Open Sans" w:cs="Open Sans"/>
          <w:color w:val="262626" w:themeColor="text1" w:themeTint="D9"/>
          <w:sz w:val="20"/>
          <w:szCs w:val="20"/>
        </w:rPr>
      </w:pPr>
    </w:p>
    <w:p w14:paraId="7C19B32F" w14:textId="162752C2" w:rsidR="0089621F" w:rsidRPr="00793D39" w:rsidRDefault="0089621F" w:rsidP="00C66AC0">
      <w:pPr>
        <w:jc w:val="left"/>
        <w:rPr>
          <w:rFonts w:ascii="Open Sans" w:hAnsi="Open Sans" w:cs="Open Sans"/>
          <w:b/>
          <w:bCs/>
          <w:color w:val="262626" w:themeColor="text1" w:themeTint="D9"/>
          <w:sz w:val="20"/>
          <w:szCs w:val="20"/>
        </w:rPr>
      </w:pPr>
      <w:r w:rsidRPr="00793D39">
        <w:rPr>
          <w:rFonts w:ascii="Open Sans" w:hAnsi="Open Sans" w:cs="Open Sans"/>
          <w:b/>
          <w:bCs/>
          <w:color w:val="262626" w:themeColor="text1" w:themeTint="D9"/>
          <w:sz w:val="20"/>
          <w:szCs w:val="20"/>
        </w:rPr>
        <w:t>The following Guiding Principles were used for all decision</w:t>
      </w:r>
      <w:r w:rsidR="00C66AC0" w:rsidRPr="00793D39">
        <w:rPr>
          <w:rFonts w:ascii="Open Sans" w:hAnsi="Open Sans" w:cs="Open Sans"/>
          <w:b/>
          <w:bCs/>
          <w:color w:val="262626" w:themeColor="text1" w:themeTint="D9"/>
          <w:sz w:val="20"/>
          <w:szCs w:val="20"/>
        </w:rPr>
        <w:t>-</w:t>
      </w:r>
      <w:r w:rsidRPr="00793D39">
        <w:rPr>
          <w:rFonts w:ascii="Open Sans" w:hAnsi="Open Sans" w:cs="Open Sans"/>
          <w:b/>
          <w:bCs/>
          <w:color w:val="262626" w:themeColor="text1" w:themeTint="D9"/>
          <w:sz w:val="20"/>
          <w:szCs w:val="20"/>
        </w:rPr>
        <w:t xml:space="preserve">making during planning and will continue to guide implementation: </w:t>
      </w:r>
    </w:p>
    <w:p w14:paraId="1EE61FAC" w14:textId="77777777" w:rsidR="004441DE" w:rsidRPr="00793D39" w:rsidRDefault="0089621F" w:rsidP="0089621F">
      <w:pPr>
        <w:pStyle w:val="ListParagraph"/>
        <w:numPr>
          <w:ilvl w:val="0"/>
          <w:numId w:val="4"/>
        </w:numPr>
        <w:jc w:val="left"/>
        <w:rPr>
          <w:rFonts w:ascii="Open Sans" w:hAnsi="Open Sans" w:cs="Open Sans"/>
          <w:color w:val="262626" w:themeColor="text1" w:themeTint="D9"/>
          <w:sz w:val="20"/>
          <w:szCs w:val="20"/>
        </w:rPr>
      </w:pPr>
      <w:r w:rsidRPr="00793D39">
        <w:rPr>
          <w:rFonts w:ascii="Open Sans" w:hAnsi="Open Sans" w:cs="Open Sans"/>
          <w:color w:val="262626" w:themeColor="text1" w:themeTint="D9"/>
          <w:sz w:val="20"/>
          <w:szCs w:val="20"/>
        </w:rPr>
        <w:t xml:space="preserve">All families need support, a systemic approach to this support must address the structural, or societal, and institutional inequities that exist impacting family awareness, access and engagement. </w:t>
      </w:r>
    </w:p>
    <w:p w14:paraId="5EC1DED9" w14:textId="77777777" w:rsidR="004441DE" w:rsidRPr="00793D39" w:rsidRDefault="0089621F" w:rsidP="0089621F">
      <w:pPr>
        <w:pStyle w:val="ListParagraph"/>
        <w:numPr>
          <w:ilvl w:val="0"/>
          <w:numId w:val="4"/>
        </w:numPr>
        <w:jc w:val="left"/>
        <w:rPr>
          <w:rFonts w:ascii="Open Sans" w:hAnsi="Open Sans" w:cs="Open Sans"/>
          <w:color w:val="262626" w:themeColor="text1" w:themeTint="D9"/>
          <w:sz w:val="20"/>
          <w:szCs w:val="20"/>
        </w:rPr>
      </w:pPr>
      <w:r w:rsidRPr="00793D39">
        <w:rPr>
          <w:rFonts w:ascii="Open Sans" w:hAnsi="Open Sans" w:cs="Open Sans"/>
          <w:color w:val="262626" w:themeColor="text1" w:themeTint="D9"/>
          <w:sz w:val="20"/>
          <w:szCs w:val="20"/>
        </w:rPr>
        <w:t xml:space="preserve">A shared understanding of mixed modality delivery of home visiting and parenting education is fostered and resources on implementation and </w:t>
      </w:r>
      <w:r w:rsidRPr="00793D39">
        <w:rPr>
          <w:rFonts w:ascii="Open Sans" w:hAnsi="Open Sans" w:cs="Open Sans"/>
          <w:color w:val="262626" w:themeColor="text1" w:themeTint="D9"/>
          <w:sz w:val="20"/>
          <w:szCs w:val="20"/>
        </w:rPr>
        <w:lastRenderedPageBreak/>
        <w:t xml:space="preserve">impact of this approach are advanced, with a focus on local context, control and variability. </w:t>
      </w:r>
    </w:p>
    <w:p w14:paraId="60DD600A" w14:textId="77777777" w:rsidR="004441DE" w:rsidRPr="00793D39" w:rsidRDefault="0089621F" w:rsidP="0089621F">
      <w:pPr>
        <w:pStyle w:val="ListParagraph"/>
        <w:numPr>
          <w:ilvl w:val="0"/>
          <w:numId w:val="4"/>
        </w:numPr>
        <w:jc w:val="left"/>
        <w:rPr>
          <w:rFonts w:ascii="Open Sans" w:hAnsi="Open Sans" w:cs="Open Sans"/>
          <w:color w:val="262626" w:themeColor="text1" w:themeTint="D9"/>
          <w:sz w:val="20"/>
          <w:szCs w:val="20"/>
        </w:rPr>
      </w:pPr>
      <w:r w:rsidRPr="00793D39">
        <w:rPr>
          <w:rFonts w:ascii="Open Sans" w:hAnsi="Open Sans" w:cs="Open Sans"/>
          <w:color w:val="262626" w:themeColor="text1" w:themeTint="D9"/>
          <w:sz w:val="20"/>
          <w:szCs w:val="20"/>
        </w:rPr>
        <w:t xml:space="preserve">All models are represented and heard in the system. </w:t>
      </w:r>
    </w:p>
    <w:p w14:paraId="6AF87FC8" w14:textId="77777777" w:rsidR="004441DE" w:rsidRPr="00793D39" w:rsidRDefault="0089621F" w:rsidP="0089621F">
      <w:pPr>
        <w:pStyle w:val="ListParagraph"/>
        <w:numPr>
          <w:ilvl w:val="0"/>
          <w:numId w:val="4"/>
        </w:numPr>
        <w:jc w:val="left"/>
        <w:rPr>
          <w:rFonts w:ascii="Open Sans" w:hAnsi="Open Sans" w:cs="Open Sans"/>
          <w:color w:val="262626" w:themeColor="text1" w:themeTint="D9"/>
          <w:sz w:val="20"/>
          <w:szCs w:val="20"/>
        </w:rPr>
      </w:pPr>
      <w:r w:rsidRPr="00793D39">
        <w:rPr>
          <w:rFonts w:ascii="Open Sans" w:hAnsi="Open Sans" w:cs="Open Sans"/>
          <w:color w:val="262626" w:themeColor="text1" w:themeTint="D9"/>
          <w:sz w:val="20"/>
          <w:szCs w:val="20"/>
        </w:rPr>
        <w:t xml:space="preserve">The work is based in interagency planning and coordination, cross-sector collaboration and mutually reinforcing activities to increase capacity and quality of all home visiting and parent education programs. </w:t>
      </w:r>
    </w:p>
    <w:p w14:paraId="210F7DC3" w14:textId="77777777" w:rsidR="004441DE" w:rsidRPr="00793D39" w:rsidRDefault="0089621F" w:rsidP="0089621F">
      <w:pPr>
        <w:pStyle w:val="ListParagraph"/>
        <w:numPr>
          <w:ilvl w:val="0"/>
          <w:numId w:val="4"/>
        </w:numPr>
        <w:jc w:val="left"/>
        <w:rPr>
          <w:rFonts w:ascii="Open Sans" w:hAnsi="Open Sans" w:cs="Open Sans"/>
          <w:color w:val="262626" w:themeColor="text1" w:themeTint="D9"/>
          <w:sz w:val="20"/>
          <w:szCs w:val="20"/>
        </w:rPr>
      </w:pPr>
      <w:r w:rsidRPr="00793D39">
        <w:rPr>
          <w:rFonts w:ascii="Open Sans" w:hAnsi="Open Sans" w:cs="Open Sans"/>
          <w:color w:val="262626" w:themeColor="text1" w:themeTint="D9"/>
          <w:sz w:val="20"/>
          <w:szCs w:val="20"/>
        </w:rPr>
        <w:t xml:space="preserve">Decisions are informed by a continuous quality improvement approach with access to data on outcomes, results and program impact, and the activities that are designed to impact quality and capacity. </w:t>
      </w:r>
    </w:p>
    <w:p w14:paraId="11173CCF" w14:textId="77777777" w:rsidR="004441DE" w:rsidRPr="00793D39" w:rsidRDefault="0089621F" w:rsidP="0089621F">
      <w:pPr>
        <w:pStyle w:val="ListParagraph"/>
        <w:numPr>
          <w:ilvl w:val="0"/>
          <w:numId w:val="4"/>
        </w:numPr>
        <w:jc w:val="left"/>
        <w:rPr>
          <w:rFonts w:ascii="Open Sans" w:hAnsi="Open Sans" w:cs="Open Sans"/>
          <w:color w:val="262626" w:themeColor="text1" w:themeTint="D9"/>
          <w:sz w:val="20"/>
          <w:szCs w:val="20"/>
        </w:rPr>
      </w:pPr>
      <w:r w:rsidRPr="00793D39">
        <w:rPr>
          <w:rFonts w:ascii="Open Sans" w:hAnsi="Open Sans" w:cs="Open Sans"/>
          <w:color w:val="262626" w:themeColor="text1" w:themeTint="D9"/>
          <w:sz w:val="20"/>
          <w:szCs w:val="20"/>
        </w:rPr>
        <w:t xml:space="preserve">Each concept, policy or strategy will be analyzed for its impact on promoting equity and aligning and coordinating across programs and will seek and support the linkages and collaborations with the broader birth to five system in NC and the Early Childhood Action Plan. </w:t>
      </w:r>
    </w:p>
    <w:p w14:paraId="614AB64A" w14:textId="1AF65149" w:rsidR="00A01B1F" w:rsidRPr="002020C7" w:rsidRDefault="0089621F" w:rsidP="002020C7">
      <w:pPr>
        <w:pStyle w:val="ListParagraph"/>
        <w:numPr>
          <w:ilvl w:val="0"/>
          <w:numId w:val="4"/>
        </w:numPr>
        <w:jc w:val="left"/>
        <w:rPr>
          <w:rFonts w:ascii="Open Sans" w:hAnsi="Open Sans" w:cs="Open Sans"/>
          <w:color w:val="262626" w:themeColor="text1" w:themeTint="D9"/>
          <w:sz w:val="20"/>
          <w:szCs w:val="20"/>
        </w:rPr>
      </w:pPr>
      <w:r w:rsidRPr="00793D39">
        <w:rPr>
          <w:rFonts w:ascii="Open Sans" w:hAnsi="Open Sans" w:cs="Open Sans"/>
          <w:color w:val="262626" w:themeColor="text1" w:themeTint="D9"/>
          <w:sz w:val="20"/>
          <w:szCs w:val="20"/>
        </w:rPr>
        <w:t xml:space="preserve">The statewide system and leadership advances opportunity for federal, state and local investment in home visiting and parent education. </w:t>
      </w:r>
    </w:p>
    <w:p w14:paraId="1958AC53" w14:textId="1203135B" w:rsidR="0089621F" w:rsidRPr="002020C7" w:rsidRDefault="007C4EE0" w:rsidP="002020C7">
      <w:pPr>
        <w:spacing w:line="240" w:lineRule="auto"/>
        <w:jc w:val="left"/>
        <w:rPr>
          <w:rFonts w:ascii="Open Sans" w:hAnsi="Open Sans" w:cs="Open Sans"/>
          <w:color w:val="262626" w:themeColor="text1" w:themeTint="D9"/>
          <w:sz w:val="20"/>
          <w:szCs w:val="20"/>
        </w:rPr>
      </w:pPr>
      <w:hyperlink r:id="rId11" w:history="1">
        <w:r w:rsidR="00E27304">
          <w:rPr>
            <w:rStyle w:val="Hyperlink"/>
            <w:rFonts w:ascii="Open Sans" w:hAnsi="Open Sans" w:cs="Open Sans"/>
            <w:sz w:val="20"/>
            <w:szCs w:val="20"/>
          </w:rPr>
          <w:t>Find</w:t>
        </w:r>
        <w:r w:rsidR="002020C7" w:rsidRPr="002020C7">
          <w:rPr>
            <w:rStyle w:val="Hyperlink"/>
            <w:rFonts w:ascii="Open Sans" w:hAnsi="Open Sans" w:cs="Open Sans"/>
            <w:sz w:val="20"/>
            <w:szCs w:val="20"/>
          </w:rPr>
          <w:t xml:space="preserve"> the Complete Home Visiting and Parent Education System Action Plan</w:t>
        </w:r>
      </w:hyperlink>
      <w:r w:rsidR="002020C7" w:rsidRPr="002020C7">
        <w:rPr>
          <w:rFonts w:ascii="Open Sans" w:hAnsi="Open Sans" w:cs="Open Sans"/>
          <w:color w:val="262626" w:themeColor="text1" w:themeTint="D9"/>
          <w:sz w:val="20"/>
          <w:szCs w:val="20"/>
        </w:rPr>
        <w:t xml:space="preserve"> </w:t>
      </w:r>
    </w:p>
    <w:p w14:paraId="6AD1856D" w14:textId="77777777" w:rsidR="002020C7" w:rsidRDefault="002020C7" w:rsidP="00011D3C">
      <w:pPr>
        <w:jc w:val="left"/>
        <w:rPr>
          <w:rFonts w:ascii="Open Sans" w:hAnsi="Open Sans" w:cs="Open Sans"/>
          <w:color w:val="262626" w:themeColor="text1" w:themeTint="D9"/>
          <w:sz w:val="20"/>
          <w:szCs w:val="20"/>
        </w:rPr>
      </w:pPr>
    </w:p>
    <w:p w14:paraId="029D200D" w14:textId="76991BEF" w:rsidR="00924636" w:rsidRPr="00011D3C" w:rsidRDefault="002D3DF6" w:rsidP="00011D3C">
      <w:pPr>
        <w:jc w:val="left"/>
        <w:rPr>
          <w:rFonts w:ascii="Open Sans" w:hAnsi="Open Sans" w:cs="Open Sans"/>
          <w:color w:val="262626" w:themeColor="text1" w:themeTint="D9"/>
          <w:sz w:val="20"/>
          <w:szCs w:val="20"/>
        </w:rPr>
      </w:pPr>
      <w:r w:rsidRPr="00793D39">
        <w:rPr>
          <w:rFonts w:ascii="Open Sans" w:hAnsi="Open Sans" w:cs="Open Sans"/>
          <w:color w:val="262626" w:themeColor="text1" w:themeTint="D9"/>
          <w:sz w:val="20"/>
          <w:szCs w:val="20"/>
        </w:rPr>
        <w:t xml:space="preserve">The </w:t>
      </w:r>
      <w:r w:rsidR="006135B8" w:rsidRPr="00793D39">
        <w:rPr>
          <w:rFonts w:ascii="Open Sans" w:hAnsi="Open Sans" w:cs="Open Sans"/>
          <w:color w:val="262626" w:themeColor="text1" w:themeTint="D9"/>
          <w:sz w:val="20"/>
          <w:szCs w:val="20"/>
        </w:rPr>
        <w:t xml:space="preserve">Home Visiting and Parenting Education System planning and implementation work is </w:t>
      </w:r>
      <w:r w:rsidR="00580CB7" w:rsidRPr="00793D39">
        <w:rPr>
          <w:rFonts w:ascii="Open Sans" w:hAnsi="Open Sans" w:cs="Open Sans"/>
          <w:color w:val="262626" w:themeColor="text1" w:themeTint="D9"/>
          <w:sz w:val="20"/>
          <w:szCs w:val="20"/>
        </w:rPr>
        <w:t>funded by our</w:t>
      </w:r>
      <w:r w:rsidR="00127E97" w:rsidRPr="00793D39">
        <w:rPr>
          <w:rFonts w:ascii="Open Sans" w:hAnsi="Open Sans" w:cs="Open Sans"/>
          <w:color w:val="262626" w:themeColor="text1" w:themeTint="D9"/>
          <w:sz w:val="20"/>
          <w:szCs w:val="20"/>
        </w:rPr>
        <w:t xml:space="preserve"> generous supporters and partners:</w:t>
      </w:r>
    </w:p>
    <w:p w14:paraId="4B6A116D" w14:textId="1089BEC9" w:rsidR="00A436DD" w:rsidRDefault="0087666A" w:rsidP="00DD6C92">
      <w:pPr>
        <w:rPr>
          <w:rFonts w:ascii="Open Sans" w:hAnsi="Open Sans" w:cs="Open Sans"/>
          <w:sz w:val="20"/>
          <w:szCs w:val="20"/>
        </w:rPr>
      </w:pPr>
      <w:r>
        <w:rPr>
          <w:rFonts w:ascii="Open Sans" w:hAnsi="Open Sans" w:cs="Open Sans"/>
          <w:noProof/>
          <w:sz w:val="20"/>
          <w:szCs w:val="20"/>
        </w:rPr>
        <w:drawing>
          <wp:anchor distT="0" distB="0" distL="114300" distR="114300" simplePos="0" relativeHeight="251674624" behindDoc="0" locked="0" layoutInCell="1" allowOverlap="1" wp14:anchorId="22042726" wp14:editId="03EB252C">
            <wp:simplePos x="0" y="0"/>
            <wp:positionH relativeFrom="column">
              <wp:posOffset>3115310</wp:posOffset>
            </wp:positionH>
            <wp:positionV relativeFrom="paragraph">
              <wp:posOffset>468630</wp:posOffset>
            </wp:positionV>
            <wp:extent cx="1529080" cy="284480"/>
            <wp:effectExtent l="0" t="0" r="0" b="0"/>
            <wp:wrapTopAndBottom/>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29080" cy="284480"/>
                    </a:xfrm>
                    <a:prstGeom prst="rect">
                      <a:avLst/>
                    </a:prstGeom>
                  </pic:spPr>
                </pic:pic>
              </a:graphicData>
            </a:graphic>
            <wp14:sizeRelH relativeFrom="page">
              <wp14:pctWidth>0</wp14:pctWidth>
            </wp14:sizeRelH>
            <wp14:sizeRelV relativeFrom="page">
              <wp14:pctHeight>0</wp14:pctHeight>
            </wp14:sizeRelV>
          </wp:anchor>
        </w:drawing>
      </w:r>
      <w:r>
        <w:rPr>
          <w:rFonts w:ascii="Open Sans" w:hAnsi="Open Sans" w:cs="Open Sans"/>
          <w:noProof/>
          <w:sz w:val="20"/>
          <w:szCs w:val="20"/>
        </w:rPr>
        <w:drawing>
          <wp:anchor distT="0" distB="0" distL="114300" distR="114300" simplePos="0" relativeHeight="251672576" behindDoc="0" locked="0" layoutInCell="1" allowOverlap="1" wp14:anchorId="300BF790" wp14:editId="0F68DE45">
            <wp:simplePos x="0" y="0"/>
            <wp:positionH relativeFrom="column">
              <wp:posOffset>1528445</wp:posOffset>
            </wp:positionH>
            <wp:positionV relativeFrom="paragraph">
              <wp:posOffset>363537</wp:posOffset>
            </wp:positionV>
            <wp:extent cx="1372235" cy="482600"/>
            <wp:effectExtent l="0" t="0" r="0" b="0"/>
            <wp:wrapTopAndBottom/>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72235" cy="482600"/>
                    </a:xfrm>
                    <a:prstGeom prst="rect">
                      <a:avLst/>
                    </a:prstGeom>
                  </pic:spPr>
                </pic:pic>
              </a:graphicData>
            </a:graphic>
            <wp14:sizeRelH relativeFrom="page">
              <wp14:pctWidth>0</wp14:pctWidth>
            </wp14:sizeRelH>
            <wp14:sizeRelV relativeFrom="page">
              <wp14:pctHeight>0</wp14:pctHeight>
            </wp14:sizeRelV>
          </wp:anchor>
        </w:drawing>
      </w:r>
      <w:r>
        <w:rPr>
          <w:rFonts w:ascii="Open Sans" w:hAnsi="Open Sans" w:cs="Open Sans"/>
          <w:noProof/>
          <w:sz w:val="20"/>
          <w:szCs w:val="20"/>
        </w:rPr>
        <w:drawing>
          <wp:anchor distT="0" distB="0" distL="114300" distR="114300" simplePos="0" relativeHeight="251670528" behindDoc="0" locked="0" layoutInCell="1" allowOverlap="1" wp14:anchorId="0BAF2D40" wp14:editId="3A93C536">
            <wp:simplePos x="0" y="0"/>
            <wp:positionH relativeFrom="column">
              <wp:posOffset>317</wp:posOffset>
            </wp:positionH>
            <wp:positionV relativeFrom="paragraph">
              <wp:posOffset>299086</wp:posOffset>
            </wp:positionV>
            <wp:extent cx="1372235" cy="617220"/>
            <wp:effectExtent l="0" t="0" r="0" b="5080"/>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2235" cy="617220"/>
                    </a:xfrm>
                    <a:prstGeom prst="rect">
                      <a:avLst/>
                    </a:prstGeom>
                  </pic:spPr>
                </pic:pic>
              </a:graphicData>
            </a:graphic>
            <wp14:sizeRelH relativeFrom="page">
              <wp14:pctWidth>0</wp14:pctWidth>
            </wp14:sizeRelH>
            <wp14:sizeRelV relativeFrom="page">
              <wp14:pctHeight>0</wp14:pctHeight>
            </wp14:sizeRelV>
          </wp:anchor>
        </w:drawing>
      </w:r>
    </w:p>
    <w:p w14:paraId="7DC263A4" w14:textId="20EFBAEF" w:rsidR="00A436DD" w:rsidRPr="00C66AC0" w:rsidRDefault="007C4EE0" w:rsidP="00DD6C92">
      <w:pPr>
        <w:rPr>
          <w:rFonts w:ascii="Open Sans" w:hAnsi="Open Sans" w:cs="Open Sans"/>
          <w:sz w:val="20"/>
          <w:szCs w:val="20"/>
        </w:rPr>
      </w:pPr>
      <w:r>
        <w:rPr>
          <w:rFonts w:ascii="Open Sans" w:hAnsi="Open Sans" w:cs="Open Sans"/>
          <w:noProof/>
          <w:sz w:val="20"/>
          <w:szCs w:val="20"/>
        </w:rPr>
        <w:drawing>
          <wp:anchor distT="0" distB="0" distL="114300" distR="114300" simplePos="0" relativeHeight="251676672" behindDoc="0" locked="0" layoutInCell="1" allowOverlap="1" wp14:anchorId="27E32B48" wp14:editId="3B4D11B0">
            <wp:simplePos x="0" y="0"/>
            <wp:positionH relativeFrom="column">
              <wp:posOffset>-5715</wp:posOffset>
            </wp:positionH>
            <wp:positionV relativeFrom="paragraph">
              <wp:posOffset>2610485</wp:posOffset>
            </wp:positionV>
            <wp:extent cx="1693545" cy="965835"/>
            <wp:effectExtent l="0" t="0" r="0" b="0"/>
            <wp:wrapTopAndBottom/>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693545" cy="965835"/>
                    </a:xfrm>
                    <a:prstGeom prst="rect">
                      <a:avLst/>
                    </a:prstGeom>
                  </pic:spPr>
                </pic:pic>
              </a:graphicData>
            </a:graphic>
            <wp14:sizeRelH relativeFrom="page">
              <wp14:pctWidth>0</wp14:pctWidth>
            </wp14:sizeRelH>
            <wp14:sizeRelV relativeFrom="page">
              <wp14:pctHeight>0</wp14:pctHeight>
            </wp14:sizeRelV>
          </wp:anchor>
        </w:drawing>
      </w:r>
      <w:r w:rsidR="0087666A">
        <w:rPr>
          <w:rFonts w:ascii="Open Sans" w:hAnsi="Open Sans" w:cs="Open Sans"/>
          <w:noProof/>
          <w:sz w:val="20"/>
          <w:szCs w:val="20"/>
        </w:rPr>
        <w:drawing>
          <wp:anchor distT="0" distB="0" distL="114300" distR="114300" simplePos="0" relativeHeight="251658240" behindDoc="0" locked="0" layoutInCell="1" allowOverlap="1" wp14:anchorId="7623409F" wp14:editId="6F903AF8">
            <wp:simplePos x="0" y="0"/>
            <wp:positionH relativeFrom="column">
              <wp:posOffset>0</wp:posOffset>
            </wp:positionH>
            <wp:positionV relativeFrom="paragraph">
              <wp:posOffset>839153</wp:posOffset>
            </wp:positionV>
            <wp:extent cx="1372786" cy="1071563"/>
            <wp:effectExtent l="0" t="0" r="0" b="0"/>
            <wp:wrapTopAndBottom/>
            <wp:docPr id="2" name="Picture 2"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application&#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1372786" cy="1071563"/>
                    </a:xfrm>
                    <a:prstGeom prst="rect">
                      <a:avLst/>
                    </a:prstGeom>
                  </pic:spPr>
                </pic:pic>
              </a:graphicData>
            </a:graphic>
            <wp14:sizeRelH relativeFrom="page">
              <wp14:pctWidth>0</wp14:pctWidth>
            </wp14:sizeRelH>
            <wp14:sizeRelV relativeFrom="page">
              <wp14:pctHeight>0</wp14:pctHeight>
            </wp14:sizeRelV>
          </wp:anchor>
        </w:drawing>
      </w:r>
      <w:r w:rsidR="0087666A">
        <w:rPr>
          <w:rFonts w:ascii="Open Sans" w:hAnsi="Open Sans" w:cs="Open Sans"/>
          <w:noProof/>
          <w:sz w:val="20"/>
          <w:szCs w:val="20"/>
        </w:rPr>
        <w:drawing>
          <wp:anchor distT="0" distB="0" distL="114300" distR="114300" simplePos="0" relativeHeight="251660288" behindDoc="0" locked="0" layoutInCell="1" allowOverlap="1" wp14:anchorId="4A74232C" wp14:editId="4BF5D18F">
            <wp:simplePos x="0" y="0"/>
            <wp:positionH relativeFrom="column">
              <wp:posOffset>1528445</wp:posOffset>
            </wp:positionH>
            <wp:positionV relativeFrom="paragraph">
              <wp:posOffset>1038225</wp:posOffset>
            </wp:positionV>
            <wp:extent cx="1372235" cy="570865"/>
            <wp:effectExtent l="0" t="0" r="0" b="635"/>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372235" cy="570865"/>
                    </a:xfrm>
                    <a:prstGeom prst="rect">
                      <a:avLst/>
                    </a:prstGeom>
                  </pic:spPr>
                </pic:pic>
              </a:graphicData>
            </a:graphic>
            <wp14:sizeRelH relativeFrom="page">
              <wp14:pctWidth>0</wp14:pctWidth>
            </wp14:sizeRelH>
            <wp14:sizeRelV relativeFrom="page">
              <wp14:pctHeight>0</wp14:pctHeight>
            </wp14:sizeRelV>
          </wp:anchor>
        </w:drawing>
      </w:r>
      <w:r w:rsidR="0087666A">
        <w:rPr>
          <w:rFonts w:ascii="Open Sans" w:hAnsi="Open Sans" w:cs="Open Sans"/>
          <w:noProof/>
          <w:sz w:val="20"/>
          <w:szCs w:val="20"/>
        </w:rPr>
        <w:drawing>
          <wp:anchor distT="0" distB="0" distL="114300" distR="114300" simplePos="0" relativeHeight="251662336" behindDoc="0" locked="0" layoutInCell="1" allowOverlap="1" wp14:anchorId="6DA45675" wp14:editId="3A05B43B">
            <wp:simplePos x="0" y="0"/>
            <wp:positionH relativeFrom="column">
              <wp:posOffset>3057525</wp:posOffset>
            </wp:positionH>
            <wp:positionV relativeFrom="paragraph">
              <wp:posOffset>1134110</wp:posOffset>
            </wp:positionV>
            <wp:extent cx="1372235" cy="473075"/>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372235" cy="473075"/>
                    </a:xfrm>
                    <a:prstGeom prst="rect">
                      <a:avLst/>
                    </a:prstGeom>
                  </pic:spPr>
                </pic:pic>
              </a:graphicData>
            </a:graphic>
            <wp14:sizeRelH relativeFrom="page">
              <wp14:pctWidth>0</wp14:pctWidth>
            </wp14:sizeRelH>
            <wp14:sizeRelV relativeFrom="page">
              <wp14:pctHeight>0</wp14:pctHeight>
            </wp14:sizeRelV>
          </wp:anchor>
        </w:drawing>
      </w:r>
      <w:r w:rsidR="00BA1B67">
        <w:rPr>
          <w:rFonts w:ascii="Open Sans" w:hAnsi="Open Sans" w:cs="Open Sans"/>
          <w:noProof/>
          <w:sz w:val="20"/>
          <w:szCs w:val="20"/>
        </w:rPr>
        <w:drawing>
          <wp:anchor distT="0" distB="0" distL="114300" distR="114300" simplePos="0" relativeHeight="251668480" behindDoc="0" locked="0" layoutInCell="1" allowOverlap="1" wp14:anchorId="511FB17F" wp14:editId="63148556">
            <wp:simplePos x="0" y="0"/>
            <wp:positionH relativeFrom="column">
              <wp:posOffset>3214370</wp:posOffset>
            </wp:positionH>
            <wp:positionV relativeFrom="paragraph">
              <wp:posOffset>2020570</wp:posOffset>
            </wp:positionV>
            <wp:extent cx="1372235" cy="586740"/>
            <wp:effectExtent l="0" t="0" r="0"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372235" cy="586740"/>
                    </a:xfrm>
                    <a:prstGeom prst="rect">
                      <a:avLst/>
                    </a:prstGeom>
                  </pic:spPr>
                </pic:pic>
              </a:graphicData>
            </a:graphic>
            <wp14:sizeRelH relativeFrom="page">
              <wp14:pctWidth>0</wp14:pctWidth>
            </wp14:sizeRelH>
            <wp14:sizeRelV relativeFrom="page">
              <wp14:pctHeight>0</wp14:pctHeight>
            </wp14:sizeRelV>
          </wp:anchor>
        </w:drawing>
      </w:r>
      <w:r w:rsidR="00BA1B67">
        <w:rPr>
          <w:rFonts w:ascii="Open Sans" w:hAnsi="Open Sans" w:cs="Open Sans"/>
          <w:noProof/>
          <w:sz w:val="20"/>
          <w:szCs w:val="20"/>
        </w:rPr>
        <w:drawing>
          <wp:anchor distT="0" distB="0" distL="114300" distR="114300" simplePos="0" relativeHeight="251666432" behindDoc="0" locked="0" layoutInCell="1" allowOverlap="1" wp14:anchorId="469853F4" wp14:editId="3306393E">
            <wp:simplePos x="0" y="0"/>
            <wp:positionH relativeFrom="column">
              <wp:posOffset>1685925</wp:posOffset>
            </wp:positionH>
            <wp:positionV relativeFrom="paragraph">
              <wp:posOffset>2118360</wp:posOffset>
            </wp:positionV>
            <wp:extent cx="1372235" cy="392430"/>
            <wp:effectExtent l="0" t="0" r="0"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372235" cy="392430"/>
                    </a:xfrm>
                    <a:prstGeom prst="rect">
                      <a:avLst/>
                    </a:prstGeom>
                  </pic:spPr>
                </pic:pic>
              </a:graphicData>
            </a:graphic>
            <wp14:sizeRelH relativeFrom="page">
              <wp14:pctWidth>0</wp14:pctWidth>
            </wp14:sizeRelH>
            <wp14:sizeRelV relativeFrom="page">
              <wp14:pctHeight>0</wp14:pctHeight>
            </wp14:sizeRelV>
          </wp:anchor>
        </w:drawing>
      </w:r>
      <w:r w:rsidR="00BA1B67">
        <w:rPr>
          <w:rFonts w:ascii="Open Sans" w:hAnsi="Open Sans" w:cs="Open Sans"/>
          <w:noProof/>
          <w:sz w:val="20"/>
          <w:szCs w:val="20"/>
        </w:rPr>
        <w:drawing>
          <wp:anchor distT="0" distB="0" distL="114300" distR="114300" simplePos="0" relativeHeight="251664384" behindDoc="0" locked="0" layoutInCell="1" allowOverlap="1" wp14:anchorId="07049D24" wp14:editId="717F2A61">
            <wp:simplePos x="0" y="0"/>
            <wp:positionH relativeFrom="column">
              <wp:posOffset>71120</wp:posOffset>
            </wp:positionH>
            <wp:positionV relativeFrom="paragraph">
              <wp:posOffset>2130425</wp:posOffset>
            </wp:positionV>
            <wp:extent cx="1372235" cy="367665"/>
            <wp:effectExtent l="0" t="0" r="0" b="635"/>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372235" cy="367665"/>
                    </a:xfrm>
                    <a:prstGeom prst="rect">
                      <a:avLst/>
                    </a:prstGeom>
                  </pic:spPr>
                </pic:pic>
              </a:graphicData>
            </a:graphic>
            <wp14:sizeRelH relativeFrom="page">
              <wp14:pctWidth>0</wp14:pctWidth>
            </wp14:sizeRelH>
            <wp14:sizeRelV relativeFrom="page">
              <wp14:pctHeight>0</wp14:pctHeight>
            </wp14:sizeRelV>
          </wp:anchor>
        </w:drawing>
      </w:r>
    </w:p>
    <w:sectPr w:rsidR="00A436DD" w:rsidRPr="00C66AC0" w:rsidSect="009906B1">
      <w:pgSz w:w="12240" w:h="15840"/>
      <w:pgMar w:top="1152" w:right="1980" w:bottom="963" w:left="23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Open Sans">
    <w:altName w:val="Calibri"/>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30165B"/>
    <w:multiLevelType w:val="hybridMultilevel"/>
    <w:tmpl w:val="545EF0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DA2B27"/>
    <w:multiLevelType w:val="hybridMultilevel"/>
    <w:tmpl w:val="06704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AF677C"/>
    <w:multiLevelType w:val="hybridMultilevel"/>
    <w:tmpl w:val="A3A46D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A606E30"/>
    <w:multiLevelType w:val="hybridMultilevel"/>
    <w:tmpl w:val="D33AC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12C"/>
    <w:rsid w:val="000035D2"/>
    <w:rsid w:val="00011D3C"/>
    <w:rsid w:val="000135B1"/>
    <w:rsid w:val="00023D23"/>
    <w:rsid w:val="00036A62"/>
    <w:rsid w:val="000414E1"/>
    <w:rsid w:val="00082319"/>
    <w:rsid w:val="00085142"/>
    <w:rsid w:val="00095398"/>
    <w:rsid w:val="000A1EC2"/>
    <w:rsid w:val="000F03D2"/>
    <w:rsid w:val="000F7CC5"/>
    <w:rsid w:val="00122F99"/>
    <w:rsid w:val="00127E97"/>
    <w:rsid w:val="00141B2F"/>
    <w:rsid w:val="0015212C"/>
    <w:rsid w:val="001575C9"/>
    <w:rsid w:val="00175FD6"/>
    <w:rsid w:val="001777E0"/>
    <w:rsid w:val="001875A4"/>
    <w:rsid w:val="001A388B"/>
    <w:rsid w:val="001A575C"/>
    <w:rsid w:val="001A5FF0"/>
    <w:rsid w:val="001A699B"/>
    <w:rsid w:val="001B1AFD"/>
    <w:rsid w:val="001B271A"/>
    <w:rsid w:val="001B2992"/>
    <w:rsid w:val="001B3AAA"/>
    <w:rsid w:val="001C5F9C"/>
    <w:rsid w:val="001E1845"/>
    <w:rsid w:val="001F35DA"/>
    <w:rsid w:val="001F46EF"/>
    <w:rsid w:val="002020C7"/>
    <w:rsid w:val="002408C4"/>
    <w:rsid w:val="002510C8"/>
    <w:rsid w:val="002622D3"/>
    <w:rsid w:val="00266DE7"/>
    <w:rsid w:val="0027439E"/>
    <w:rsid w:val="00280914"/>
    <w:rsid w:val="00292DDD"/>
    <w:rsid w:val="002B5D3D"/>
    <w:rsid w:val="002D019A"/>
    <w:rsid w:val="002D3DF6"/>
    <w:rsid w:val="002D687A"/>
    <w:rsid w:val="002D7FE2"/>
    <w:rsid w:val="0030228F"/>
    <w:rsid w:val="00313938"/>
    <w:rsid w:val="00322410"/>
    <w:rsid w:val="00322525"/>
    <w:rsid w:val="00371923"/>
    <w:rsid w:val="00383CA9"/>
    <w:rsid w:val="00395AF1"/>
    <w:rsid w:val="003B334C"/>
    <w:rsid w:val="003B6ED9"/>
    <w:rsid w:val="003D15A9"/>
    <w:rsid w:val="003D36EF"/>
    <w:rsid w:val="003E1676"/>
    <w:rsid w:val="003F0AA9"/>
    <w:rsid w:val="00400ADB"/>
    <w:rsid w:val="004172FD"/>
    <w:rsid w:val="00426CFF"/>
    <w:rsid w:val="00437E1A"/>
    <w:rsid w:val="004441DE"/>
    <w:rsid w:val="004810FD"/>
    <w:rsid w:val="00482D6F"/>
    <w:rsid w:val="004905C6"/>
    <w:rsid w:val="00495423"/>
    <w:rsid w:val="004A0483"/>
    <w:rsid w:val="004A6CC4"/>
    <w:rsid w:val="004A7CC6"/>
    <w:rsid w:val="004C0115"/>
    <w:rsid w:val="004E5CAD"/>
    <w:rsid w:val="004F121F"/>
    <w:rsid w:val="00500A80"/>
    <w:rsid w:val="00535784"/>
    <w:rsid w:val="005641FF"/>
    <w:rsid w:val="00571330"/>
    <w:rsid w:val="0057303E"/>
    <w:rsid w:val="00580CB7"/>
    <w:rsid w:val="00580E9F"/>
    <w:rsid w:val="005910BA"/>
    <w:rsid w:val="0059379C"/>
    <w:rsid w:val="005A715D"/>
    <w:rsid w:val="005D4ED4"/>
    <w:rsid w:val="005D67C1"/>
    <w:rsid w:val="006022E6"/>
    <w:rsid w:val="00603896"/>
    <w:rsid w:val="00605C68"/>
    <w:rsid w:val="00611F7D"/>
    <w:rsid w:val="006135B8"/>
    <w:rsid w:val="00615013"/>
    <w:rsid w:val="00617D62"/>
    <w:rsid w:val="00617F2C"/>
    <w:rsid w:val="0065496F"/>
    <w:rsid w:val="00665BB2"/>
    <w:rsid w:val="006966B4"/>
    <w:rsid w:val="00697C94"/>
    <w:rsid w:val="006B5885"/>
    <w:rsid w:val="006B69CD"/>
    <w:rsid w:val="006F2D29"/>
    <w:rsid w:val="006F3DBF"/>
    <w:rsid w:val="006F5755"/>
    <w:rsid w:val="00703C73"/>
    <w:rsid w:val="00722666"/>
    <w:rsid w:val="007361D4"/>
    <w:rsid w:val="00763CBB"/>
    <w:rsid w:val="007847B9"/>
    <w:rsid w:val="00793D39"/>
    <w:rsid w:val="00796A6A"/>
    <w:rsid w:val="00797695"/>
    <w:rsid w:val="007C4EE0"/>
    <w:rsid w:val="007C4F51"/>
    <w:rsid w:val="007E345D"/>
    <w:rsid w:val="007E7D0C"/>
    <w:rsid w:val="007F4C94"/>
    <w:rsid w:val="007F55DC"/>
    <w:rsid w:val="00820DE1"/>
    <w:rsid w:val="00825BBF"/>
    <w:rsid w:val="00835E12"/>
    <w:rsid w:val="00845DF1"/>
    <w:rsid w:val="00861E33"/>
    <w:rsid w:val="0087666A"/>
    <w:rsid w:val="00887341"/>
    <w:rsid w:val="00893909"/>
    <w:rsid w:val="0089621F"/>
    <w:rsid w:val="008C1D9C"/>
    <w:rsid w:val="008F15C0"/>
    <w:rsid w:val="00915546"/>
    <w:rsid w:val="00924636"/>
    <w:rsid w:val="009465AA"/>
    <w:rsid w:val="009542B3"/>
    <w:rsid w:val="00954991"/>
    <w:rsid w:val="00960DC0"/>
    <w:rsid w:val="00970B41"/>
    <w:rsid w:val="00973CFC"/>
    <w:rsid w:val="00985F54"/>
    <w:rsid w:val="009906B1"/>
    <w:rsid w:val="009933BD"/>
    <w:rsid w:val="009C2B6B"/>
    <w:rsid w:val="009C621C"/>
    <w:rsid w:val="009E79DD"/>
    <w:rsid w:val="009F719E"/>
    <w:rsid w:val="00A01B1F"/>
    <w:rsid w:val="00A13651"/>
    <w:rsid w:val="00A436DD"/>
    <w:rsid w:val="00A55B5F"/>
    <w:rsid w:val="00A91866"/>
    <w:rsid w:val="00A94D7F"/>
    <w:rsid w:val="00AA0EFE"/>
    <w:rsid w:val="00AA77EA"/>
    <w:rsid w:val="00AB40EA"/>
    <w:rsid w:val="00AE636E"/>
    <w:rsid w:val="00AF4C27"/>
    <w:rsid w:val="00B068EB"/>
    <w:rsid w:val="00B84968"/>
    <w:rsid w:val="00B94C26"/>
    <w:rsid w:val="00BA1B67"/>
    <w:rsid w:val="00BB7C87"/>
    <w:rsid w:val="00BD1F7E"/>
    <w:rsid w:val="00BF21A4"/>
    <w:rsid w:val="00C03C30"/>
    <w:rsid w:val="00C04566"/>
    <w:rsid w:val="00C22F68"/>
    <w:rsid w:val="00C53BD2"/>
    <w:rsid w:val="00C61B4B"/>
    <w:rsid w:val="00C66AC0"/>
    <w:rsid w:val="00C918C3"/>
    <w:rsid w:val="00CC20EB"/>
    <w:rsid w:val="00CC7E44"/>
    <w:rsid w:val="00CD4328"/>
    <w:rsid w:val="00CD55BC"/>
    <w:rsid w:val="00CE4C0B"/>
    <w:rsid w:val="00D00CFF"/>
    <w:rsid w:val="00D075CE"/>
    <w:rsid w:val="00D10235"/>
    <w:rsid w:val="00D16CBA"/>
    <w:rsid w:val="00D27707"/>
    <w:rsid w:val="00D330CA"/>
    <w:rsid w:val="00D5254F"/>
    <w:rsid w:val="00D54320"/>
    <w:rsid w:val="00D90DE6"/>
    <w:rsid w:val="00D9576B"/>
    <w:rsid w:val="00DA75BC"/>
    <w:rsid w:val="00DC7D4C"/>
    <w:rsid w:val="00DD0BC0"/>
    <w:rsid w:val="00DD6C92"/>
    <w:rsid w:val="00DE06CC"/>
    <w:rsid w:val="00DE2FE5"/>
    <w:rsid w:val="00DF59A9"/>
    <w:rsid w:val="00E17454"/>
    <w:rsid w:val="00E21FD8"/>
    <w:rsid w:val="00E2295B"/>
    <w:rsid w:val="00E2677D"/>
    <w:rsid w:val="00E27304"/>
    <w:rsid w:val="00EA0950"/>
    <w:rsid w:val="00EA242F"/>
    <w:rsid w:val="00EA76A7"/>
    <w:rsid w:val="00EB5185"/>
    <w:rsid w:val="00EC3695"/>
    <w:rsid w:val="00ED2E32"/>
    <w:rsid w:val="00ED5091"/>
    <w:rsid w:val="00EE4DB8"/>
    <w:rsid w:val="00EE6D43"/>
    <w:rsid w:val="00F319E2"/>
    <w:rsid w:val="00F37140"/>
    <w:rsid w:val="00F47757"/>
    <w:rsid w:val="00F86B5B"/>
    <w:rsid w:val="00F91327"/>
    <w:rsid w:val="00F97437"/>
    <w:rsid w:val="00FA2C96"/>
    <w:rsid w:val="00FA6BF1"/>
    <w:rsid w:val="00FB7568"/>
    <w:rsid w:val="00FD051E"/>
    <w:rsid w:val="00FD42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D575F"/>
  <w15:chartTrackingRefBased/>
  <w15:docId w15:val="{3001ACE3-BBBE-413A-B3FE-1E0D518BD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2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24636"/>
    <w:pPr>
      <w:spacing w:before="100" w:beforeAutospacing="1" w:after="100" w:afterAutospacing="1" w:line="240" w:lineRule="auto"/>
      <w:jc w:val="left"/>
    </w:pPr>
    <w:rPr>
      <w:rFonts w:ascii="Times New Roman" w:eastAsia="Times New Roman" w:hAnsi="Times New Roman" w:cs="Times New Roman"/>
      <w:sz w:val="24"/>
      <w:szCs w:val="24"/>
    </w:rPr>
  </w:style>
  <w:style w:type="paragraph" w:styleId="ListParagraph">
    <w:name w:val="List Paragraph"/>
    <w:basedOn w:val="Normal"/>
    <w:uiPriority w:val="34"/>
    <w:qFormat/>
    <w:rsid w:val="005A715D"/>
    <w:pPr>
      <w:ind w:left="720"/>
      <w:contextualSpacing/>
    </w:pPr>
  </w:style>
  <w:style w:type="paragraph" w:styleId="BalloonText">
    <w:name w:val="Balloon Text"/>
    <w:basedOn w:val="Normal"/>
    <w:link w:val="BalloonTextChar"/>
    <w:uiPriority w:val="99"/>
    <w:semiHidden/>
    <w:unhideWhenUsed/>
    <w:rsid w:val="00CC7E4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7E44"/>
    <w:rPr>
      <w:rFonts w:ascii="Segoe UI" w:hAnsi="Segoe UI" w:cs="Segoe UI"/>
      <w:sz w:val="18"/>
      <w:szCs w:val="18"/>
    </w:rPr>
  </w:style>
  <w:style w:type="character" w:styleId="CommentReference">
    <w:name w:val="annotation reference"/>
    <w:basedOn w:val="DefaultParagraphFont"/>
    <w:uiPriority w:val="99"/>
    <w:semiHidden/>
    <w:unhideWhenUsed/>
    <w:rsid w:val="00835E12"/>
    <w:rPr>
      <w:sz w:val="16"/>
      <w:szCs w:val="16"/>
    </w:rPr>
  </w:style>
  <w:style w:type="paragraph" w:styleId="CommentText">
    <w:name w:val="annotation text"/>
    <w:basedOn w:val="Normal"/>
    <w:link w:val="CommentTextChar"/>
    <w:uiPriority w:val="99"/>
    <w:semiHidden/>
    <w:unhideWhenUsed/>
    <w:rsid w:val="00835E12"/>
    <w:pPr>
      <w:spacing w:line="240" w:lineRule="auto"/>
    </w:pPr>
    <w:rPr>
      <w:sz w:val="20"/>
      <w:szCs w:val="20"/>
    </w:rPr>
  </w:style>
  <w:style w:type="character" w:customStyle="1" w:styleId="CommentTextChar">
    <w:name w:val="Comment Text Char"/>
    <w:basedOn w:val="DefaultParagraphFont"/>
    <w:link w:val="CommentText"/>
    <w:uiPriority w:val="99"/>
    <w:semiHidden/>
    <w:rsid w:val="00835E12"/>
    <w:rPr>
      <w:sz w:val="20"/>
      <w:szCs w:val="20"/>
    </w:rPr>
  </w:style>
  <w:style w:type="paragraph" w:styleId="CommentSubject">
    <w:name w:val="annotation subject"/>
    <w:basedOn w:val="CommentText"/>
    <w:next w:val="CommentText"/>
    <w:link w:val="CommentSubjectChar"/>
    <w:uiPriority w:val="99"/>
    <w:semiHidden/>
    <w:unhideWhenUsed/>
    <w:rsid w:val="00835E12"/>
    <w:rPr>
      <w:b/>
      <w:bCs/>
    </w:rPr>
  </w:style>
  <w:style w:type="character" w:customStyle="1" w:styleId="CommentSubjectChar">
    <w:name w:val="Comment Subject Char"/>
    <w:basedOn w:val="CommentTextChar"/>
    <w:link w:val="CommentSubject"/>
    <w:uiPriority w:val="99"/>
    <w:semiHidden/>
    <w:rsid w:val="00835E12"/>
    <w:rPr>
      <w:b/>
      <w:bCs/>
      <w:sz w:val="20"/>
      <w:szCs w:val="20"/>
    </w:rPr>
  </w:style>
  <w:style w:type="character" w:styleId="Hyperlink">
    <w:name w:val="Hyperlink"/>
    <w:basedOn w:val="DefaultParagraphFont"/>
    <w:uiPriority w:val="99"/>
    <w:unhideWhenUsed/>
    <w:rsid w:val="00CD55BC"/>
    <w:rPr>
      <w:color w:val="0563C1" w:themeColor="hyperlink"/>
      <w:u w:val="single"/>
    </w:rPr>
  </w:style>
  <w:style w:type="character" w:styleId="UnresolvedMention">
    <w:name w:val="Unresolved Mention"/>
    <w:basedOn w:val="DefaultParagraphFont"/>
    <w:uiPriority w:val="99"/>
    <w:semiHidden/>
    <w:unhideWhenUsed/>
    <w:rsid w:val="00CD55BC"/>
    <w:rPr>
      <w:color w:val="605E5C"/>
      <w:shd w:val="clear" w:color="auto" w:fill="E1DFDD"/>
    </w:rPr>
  </w:style>
  <w:style w:type="character" w:styleId="FollowedHyperlink">
    <w:name w:val="FollowedHyperlink"/>
    <w:basedOn w:val="DefaultParagraphFont"/>
    <w:uiPriority w:val="99"/>
    <w:semiHidden/>
    <w:unhideWhenUsed/>
    <w:rsid w:val="00E2730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4524278">
      <w:bodyDiv w:val="1"/>
      <w:marLeft w:val="0"/>
      <w:marRight w:val="0"/>
      <w:marTop w:val="0"/>
      <w:marBottom w:val="0"/>
      <w:divBdr>
        <w:top w:val="none" w:sz="0" w:space="0" w:color="auto"/>
        <w:left w:val="none" w:sz="0" w:space="0" w:color="auto"/>
        <w:bottom w:val="none" w:sz="0" w:space="0" w:color="auto"/>
        <w:right w:val="none" w:sz="0" w:space="0" w:color="auto"/>
      </w:divBdr>
      <w:divsChild>
        <w:div w:id="1141844275">
          <w:marLeft w:val="0"/>
          <w:marRight w:val="0"/>
          <w:marTop w:val="0"/>
          <w:marBottom w:val="0"/>
          <w:divBdr>
            <w:top w:val="none" w:sz="0" w:space="0" w:color="auto"/>
            <w:left w:val="none" w:sz="0" w:space="0" w:color="auto"/>
            <w:bottom w:val="none" w:sz="0" w:space="0" w:color="auto"/>
            <w:right w:val="none" w:sz="0" w:space="0" w:color="auto"/>
          </w:divBdr>
          <w:divsChild>
            <w:div w:id="1769232338">
              <w:marLeft w:val="0"/>
              <w:marRight w:val="0"/>
              <w:marTop w:val="0"/>
              <w:marBottom w:val="0"/>
              <w:divBdr>
                <w:top w:val="none" w:sz="0" w:space="0" w:color="auto"/>
                <w:left w:val="none" w:sz="0" w:space="0" w:color="auto"/>
                <w:bottom w:val="none" w:sz="0" w:space="0" w:color="auto"/>
                <w:right w:val="none" w:sz="0" w:space="0" w:color="auto"/>
              </w:divBdr>
              <w:divsChild>
                <w:div w:id="126191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977339">
      <w:bodyDiv w:val="1"/>
      <w:marLeft w:val="0"/>
      <w:marRight w:val="0"/>
      <w:marTop w:val="0"/>
      <w:marBottom w:val="0"/>
      <w:divBdr>
        <w:top w:val="none" w:sz="0" w:space="0" w:color="auto"/>
        <w:left w:val="none" w:sz="0" w:space="0" w:color="auto"/>
        <w:bottom w:val="none" w:sz="0" w:space="0" w:color="auto"/>
        <w:right w:val="none" w:sz="0" w:space="0" w:color="auto"/>
      </w:divBdr>
    </w:div>
    <w:div w:id="1616250278">
      <w:bodyDiv w:val="1"/>
      <w:marLeft w:val="0"/>
      <w:marRight w:val="0"/>
      <w:marTop w:val="0"/>
      <w:marBottom w:val="0"/>
      <w:divBdr>
        <w:top w:val="none" w:sz="0" w:space="0" w:color="auto"/>
        <w:left w:val="none" w:sz="0" w:space="0" w:color="auto"/>
        <w:bottom w:val="none" w:sz="0" w:space="0" w:color="auto"/>
        <w:right w:val="none" w:sz="0" w:space="0" w:color="auto"/>
      </w:divBdr>
      <w:divsChild>
        <w:div w:id="578442131">
          <w:marLeft w:val="0"/>
          <w:marRight w:val="0"/>
          <w:marTop w:val="0"/>
          <w:marBottom w:val="0"/>
          <w:divBdr>
            <w:top w:val="none" w:sz="0" w:space="0" w:color="auto"/>
            <w:left w:val="none" w:sz="0" w:space="0" w:color="auto"/>
            <w:bottom w:val="none" w:sz="0" w:space="0" w:color="auto"/>
            <w:right w:val="none" w:sz="0" w:space="0" w:color="auto"/>
          </w:divBdr>
          <w:divsChild>
            <w:div w:id="545485489">
              <w:marLeft w:val="0"/>
              <w:marRight w:val="0"/>
              <w:marTop w:val="0"/>
              <w:marBottom w:val="0"/>
              <w:divBdr>
                <w:top w:val="none" w:sz="0" w:space="0" w:color="auto"/>
                <w:left w:val="none" w:sz="0" w:space="0" w:color="auto"/>
                <w:bottom w:val="none" w:sz="0" w:space="0" w:color="auto"/>
                <w:right w:val="none" w:sz="0" w:space="0" w:color="auto"/>
              </w:divBdr>
              <w:divsChild>
                <w:div w:id="77509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125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image" Target="media/image11.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tart.org/hvpe/" TargetMode="Externa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hyperlink" Target="https://www.smartstart.org/hvpe/" TargetMode="External"/><Relationship Id="rId14" Type="http://schemas.openxmlformats.org/officeDocument/2006/relationships/image" Target="media/image4.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998F97AA938BD43914BBFB10422904C" ma:contentTypeVersion="12" ma:contentTypeDescription="Create a new document." ma:contentTypeScope="" ma:versionID="82ed919165de046e7b08fec9dd09f905">
  <xsd:schema xmlns:xsd="http://www.w3.org/2001/XMLSchema" xmlns:xs="http://www.w3.org/2001/XMLSchema" xmlns:p="http://schemas.microsoft.com/office/2006/metadata/properties" xmlns:ns2="216e7695-24d9-40b8-8549-aa02bebf68a2" xmlns:ns3="d5a82a38-59a9-4cbf-b72e-42dc7158ea19" targetNamespace="http://schemas.microsoft.com/office/2006/metadata/properties" ma:root="true" ma:fieldsID="ff4d10baa326584f1e1bb6bed94b0040" ns2:_="" ns3:_="">
    <xsd:import namespace="216e7695-24d9-40b8-8549-aa02bebf68a2"/>
    <xsd:import namespace="d5a82a38-59a9-4cbf-b72e-42dc7158ea1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2:MediaServiceLocation" minOccurs="0"/>
                <xsd:element ref="ns3:SharedWithDetails" minOccurs="0"/>
                <xsd:element ref="ns2:MediaServiceOCR"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e7695-24d9-40b8-8549-aa02bebf68a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3"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5a82a38-59a9-4cbf-b72e-42dc7158ea19"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d5a82a38-59a9-4cbf-b72e-42dc7158ea19">
      <UserInfo>
        <DisplayName>Eric Forehand</DisplayName>
        <AccountId>19</AccountId>
        <AccountType/>
      </UserInfo>
    </SharedWithUsers>
  </documentManagement>
</p:properties>
</file>

<file path=customXml/itemProps1.xml><?xml version="1.0" encoding="utf-8"?>
<ds:datastoreItem xmlns:ds="http://schemas.openxmlformats.org/officeDocument/2006/customXml" ds:itemID="{FE691978-5DE3-41BB-AFD0-29A886C87CDA}">
  <ds:schemaRefs>
    <ds:schemaRef ds:uri="http://schemas.openxmlformats.org/officeDocument/2006/bibliography"/>
  </ds:schemaRefs>
</ds:datastoreItem>
</file>

<file path=customXml/itemProps2.xml><?xml version="1.0" encoding="utf-8"?>
<ds:datastoreItem xmlns:ds="http://schemas.openxmlformats.org/officeDocument/2006/customXml" ds:itemID="{4CA1BA09-D561-444C-969C-17F81D2C5DB4}">
  <ds:schemaRefs>
    <ds:schemaRef ds:uri="http://schemas.microsoft.com/sharepoint/v3/contenttype/forms"/>
  </ds:schemaRefs>
</ds:datastoreItem>
</file>

<file path=customXml/itemProps3.xml><?xml version="1.0" encoding="utf-8"?>
<ds:datastoreItem xmlns:ds="http://schemas.openxmlformats.org/officeDocument/2006/customXml" ds:itemID="{5B00B8A2-6255-4F4A-A3BE-EA89A68933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e7695-24d9-40b8-8549-aa02bebf68a2"/>
    <ds:schemaRef ds:uri="d5a82a38-59a9-4cbf-b72e-42dc7158ea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5692C2-C954-4EC9-B386-F258D9454E7F}">
  <ds:schemaRefs>
    <ds:schemaRef ds:uri="http://schemas.microsoft.com/office/2006/metadata/properties"/>
    <ds:schemaRef ds:uri="http://schemas.microsoft.com/office/infopath/2007/PartnerControls"/>
    <ds:schemaRef ds:uri="d5a82a38-59a9-4cbf-b72e-42dc7158ea19"/>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806</Words>
  <Characters>4596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White</dc:creator>
  <cp:keywords/>
  <dc:description/>
  <cp:lastModifiedBy>Eric Forehand</cp:lastModifiedBy>
  <cp:revision>3</cp:revision>
  <cp:lastPrinted>2020-11-05T18:38:00Z</cp:lastPrinted>
  <dcterms:created xsi:type="dcterms:W3CDTF">2020-12-03T19:29:00Z</dcterms:created>
  <dcterms:modified xsi:type="dcterms:W3CDTF">2021-01-29T15:51:00Z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0x0101001998F97AA938BD43914BBFB10422904C</vt:lpwstr>
  </property>
</Properties>
</file>